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FDF" w:rsidRDefault="003232AA">
      <w:pPr>
        <w:tabs>
          <w:tab w:val="center" w:pos="4536"/>
          <w:tab w:val="right" w:pos="9072"/>
        </w:tabs>
        <w:snapToGrid/>
        <w:spacing w:before="120" w:afterLines="50" w:line="240" w:lineRule="auto"/>
        <w:jc w:val="left"/>
        <w:rPr>
          <w:b/>
          <w:bCs/>
          <w:kern w:val="2"/>
          <w:sz w:val="24"/>
          <w:szCs w:val="18"/>
        </w:rPr>
      </w:pPr>
      <w:bookmarkStart w:id="0" w:name="_Hlk117841894"/>
      <w:bookmarkStart w:id="1" w:name="OLE_LINK12"/>
      <w:bookmarkStart w:id="2" w:name="OLE_LINK13"/>
      <w:r>
        <w:rPr>
          <w:rFonts w:eastAsia="MS Mincho"/>
          <w:b/>
          <w:bCs/>
          <w:kern w:val="2"/>
          <w:sz w:val="24"/>
          <w:szCs w:val="18"/>
          <w:lang w:eastAsia="en-US"/>
        </w:rPr>
        <w:t>3GPP TSG RAN WG1 #116</w:t>
      </w:r>
      <w:r>
        <w:rPr>
          <w:rFonts w:eastAsia="MS Mincho"/>
          <w:b/>
          <w:bCs/>
          <w:kern w:val="2"/>
          <w:sz w:val="24"/>
          <w:szCs w:val="18"/>
          <w:lang w:eastAsia="en-US"/>
        </w:rPr>
        <w:tab/>
      </w:r>
      <w:r>
        <w:rPr>
          <w:rFonts w:eastAsia="MS Mincho"/>
          <w:b/>
          <w:bCs/>
          <w:kern w:val="2"/>
          <w:sz w:val="24"/>
          <w:szCs w:val="18"/>
          <w:lang w:eastAsia="en-US"/>
        </w:rPr>
        <w:tab/>
        <w:t xml:space="preserve">                  </w:t>
      </w:r>
      <w:r>
        <w:rPr>
          <w:rFonts w:eastAsia="MS Mincho"/>
          <w:b/>
          <w:bCs/>
          <w:kern w:val="2"/>
          <w:sz w:val="24"/>
          <w:szCs w:val="18"/>
          <w:lang w:eastAsia="en-US"/>
        </w:rPr>
        <w:t xml:space="preserve">  </w:t>
      </w:r>
      <w:r w:rsidR="00F51CF2" w:rsidRPr="00F51CF2">
        <w:rPr>
          <w:rFonts w:eastAsia="MS Mincho"/>
          <w:b/>
          <w:bCs/>
          <w:kern w:val="2"/>
          <w:sz w:val="24"/>
          <w:szCs w:val="18"/>
          <w:lang w:eastAsia="en-US"/>
        </w:rPr>
        <w:t>R1-2401493</w:t>
      </w:r>
    </w:p>
    <w:p w:rsidR="00C60FDF" w:rsidRDefault="003232AA">
      <w:pPr>
        <w:tabs>
          <w:tab w:val="center" w:pos="4536"/>
          <w:tab w:val="right" w:pos="9072"/>
        </w:tabs>
        <w:snapToGrid/>
        <w:spacing w:before="120" w:afterLines="50" w:line="240" w:lineRule="auto"/>
        <w:rPr>
          <w:rFonts w:eastAsia="MS Mincho"/>
          <w:b/>
          <w:bCs/>
          <w:kern w:val="2"/>
          <w:sz w:val="24"/>
          <w:szCs w:val="18"/>
          <w:lang w:eastAsia="en-US"/>
        </w:rPr>
      </w:pPr>
      <w:r>
        <w:rPr>
          <w:rFonts w:eastAsia="MS Mincho"/>
          <w:b/>
          <w:bCs/>
          <w:kern w:val="2"/>
          <w:sz w:val="24"/>
          <w:szCs w:val="18"/>
          <w:lang w:eastAsia="en-US"/>
        </w:rPr>
        <w:t>Athens, Greece, February 26</w:t>
      </w:r>
      <w:r>
        <w:rPr>
          <w:rFonts w:eastAsia="MS Mincho"/>
          <w:b/>
          <w:bCs/>
          <w:kern w:val="2"/>
          <w:sz w:val="24"/>
          <w:szCs w:val="18"/>
          <w:vertAlign w:val="superscript"/>
          <w:lang w:eastAsia="en-US"/>
        </w:rPr>
        <w:t>th</w:t>
      </w:r>
      <w:r>
        <w:rPr>
          <w:rFonts w:eastAsia="MS Mincho"/>
          <w:b/>
          <w:bCs/>
          <w:kern w:val="2"/>
          <w:sz w:val="24"/>
          <w:szCs w:val="18"/>
          <w:lang w:eastAsia="en-US"/>
        </w:rPr>
        <w:t xml:space="preserve"> – March 1</w:t>
      </w:r>
      <w:r>
        <w:rPr>
          <w:rFonts w:eastAsia="MS Mincho"/>
          <w:b/>
          <w:bCs/>
          <w:kern w:val="2"/>
          <w:sz w:val="24"/>
          <w:szCs w:val="18"/>
          <w:vertAlign w:val="superscript"/>
          <w:lang w:eastAsia="en-US"/>
        </w:rPr>
        <w:t>st</w:t>
      </w:r>
      <w:r>
        <w:rPr>
          <w:rFonts w:eastAsia="MS Mincho"/>
          <w:b/>
          <w:bCs/>
          <w:kern w:val="2"/>
          <w:sz w:val="24"/>
          <w:szCs w:val="18"/>
          <w:lang w:eastAsia="en-US"/>
        </w:rPr>
        <w:t>, 2024</w:t>
      </w:r>
    </w:p>
    <w:p w:rsidR="00C60FDF" w:rsidRDefault="00C60FDF">
      <w:pPr>
        <w:spacing w:before="120" w:after="0"/>
        <w:jc w:val="left"/>
        <w:rPr>
          <w:szCs w:val="20"/>
        </w:rPr>
      </w:pPr>
    </w:p>
    <w:p w:rsidR="00C60FDF" w:rsidRDefault="003232AA">
      <w:pPr>
        <w:widowControl w:val="0"/>
        <w:tabs>
          <w:tab w:val="left" w:pos="1800"/>
        </w:tabs>
        <w:snapToGrid/>
        <w:spacing w:before="120" w:afterLines="50" w:line="260" w:lineRule="auto"/>
        <w:rPr>
          <w:b/>
          <w:kern w:val="2"/>
          <w:sz w:val="22"/>
        </w:rPr>
      </w:pPr>
      <w:r>
        <w:rPr>
          <w:b/>
          <w:kern w:val="2"/>
          <w:sz w:val="22"/>
        </w:rPr>
        <w:t xml:space="preserve">Source: </w:t>
      </w:r>
      <w:r>
        <w:rPr>
          <w:b/>
          <w:kern w:val="2"/>
          <w:sz w:val="22"/>
        </w:rPr>
        <w:tab/>
        <w:t xml:space="preserve">ZTE, </w:t>
      </w:r>
      <w:proofErr w:type="spellStart"/>
      <w:r>
        <w:rPr>
          <w:b/>
          <w:kern w:val="2"/>
          <w:sz w:val="22"/>
        </w:rPr>
        <w:t>Sanechips</w:t>
      </w:r>
      <w:proofErr w:type="spellEnd"/>
    </w:p>
    <w:p w:rsidR="00C60FDF" w:rsidRDefault="003232AA">
      <w:pPr>
        <w:widowControl w:val="0"/>
        <w:tabs>
          <w:tab w:val="left" w:pos="1800"/>
        </w:tabs>
        <w:snapToGrid/>
        <w:spacing w:before="120" w:afterLines="50" w:line="260" w:lineRule="auto"/>
        <w:rPr>
          <w:b/>
          <w:kern w:val="2"/>
          <w:sz w:val="22"/>
        </w:rPr>
      </w:pPr>
      <w:r>
        <w:rPr>
          <w:b/>
          <w:kern w:val="2"/>
          <w:sz w:val="22"/>
        </w:rPr>
        <w:t>Title:</w:t>
      </w:r>
      <w:r>
        <w:rPr>
          <w:b/>
          <w:kern w:val="2"/>
          <w:sz w:val="22"/>
        </w:rPr>
        <w:tab/>
      </w:r>
      <w:r>
        <w:rPr>
          <w:rFonts w:hint="eastAsia"/>
          <w:b/>
          <w:kern w:val="2"/>
          <w:sz w:val="22"/>
        </w:rPr>
        <w:t>Discussion on general aspects of physical layer design for Ambient IoT</w:t>
      </w:r>
    </w:p>
    <w:p w:rsidR="00C60FDF" w:rsidRDefault="003232AA">
      <w:pPr>
        <w:widowControl w:val="0"/>
        <w:tabs>
          <w:tab w:val="left" w:pos="1800"/>
        </w:tabs>
        <w:snapToGrid/>
        <w:spacing w:before="120" w:afterLines="50" w:line="260" w:lineRule="auto"/>
        <w:rPr>
          <w:b/>
          <w:kern w:val="2"/>
          <w:sz w:val="22"/>
        </w:rPr>
      </w:pPr>
      <w:r>
        <w:rPr>
          <w:b/>
          <w:kern w:val="2"/>
          <w:sz w:val="22"/>
        </w:rPr>
        <w:t xml:space="preserve">Agenda item: </w:t>
      </w:r>
      <w:r>
        <w:rPr>
          <w:b/>
          <w:kern w:val="2"/>
          <w:sz w:val="22"/>
        </w:rPr>
        <w:tab/>
        <w:t>9.4.2.1</w:t>
      </w:r>
    </w:p>
    <w:p w:rsidR="00C60FDF" w:rsidRDefault="003232AA">
      <w:pPr>
        <w:widowControl w:val="0"/>
        <w:tabs>
          <w:tab w:val="left" w:pos="1800"/>
        </w:tabs>
        <w:snapToGrid/>
        <w:spacing w:before="120" w:afterLines="50" w:line="260" w:lineRule="auto"/>
        <w:rPr>
          <w:b/>
          <w:kern w:val="2"/>
          <w:sz w:val="22"/>
        </w:rPr>
      </w:pPr>
      <w:r>
        <w:rPr>
          <w:b/>
          <w:kern w:val="2"/>
          <w:sz w:val="22"/>
        </w:rPr>
        <w:t>Document for:</w:t>
      </w:r>
      <w:r>
        <w:rPr>
          <w:b/>
          <w:kern w:val="2"/>
          <w:sz w:val="22"/>
        </w:rPr>
        <w:tab/>
        <w:t>Discussion and decision</w:t>
      </w:r>
    </w:p>
    <w:p w:rsidR="00C60FDF" w:rsidRDefault="00C60FDF">
      <w:pPr>
        <w:pBdr>
          <w:bottom w:val="single" w:sz="4" w:space="1" w:color="auto"/>
        </w:pBdr>
        <w:tabs>
          <w:tab w:val="left" w:pos="2552"/>
        </w:tabs>
        <w:spacing w:before="120"/>
        <w:rPr>
          <w:sz w:val="24"/>
        </w:rPr>
      </w:pPr>
    </w:p>
    <w:p w:rsidR="00C60FDF" w:rsidRDefault="003232AA">
      <w:pPr>
        <w:keepNext/>
        <w:keepLines/>
        <w:numPr>
          <w:ilvl w:val="0"/>
          <w:numId w:val="9"/>
        </w:numPr>
        <w:pBdr>
          <w:top w:val="single" w:sz="12" w:space="3" w:color="auto"/>
        </w:pBdr>
        <w:spacing w:before="120" w:afterLines="50"/>
        <w:outlineLvl w:val="0"/>
        <w:rPr>
          <w:b/>
          <w:bCs/>
          <w:kern w:val="2"/>
          <w:sz w:val="28"/>
          <w:szCs w:val="28"/>
        </w:rPr>
      </w:pPr>
      <w:bookmarkStart w:id="3" w:name="_Ref27419"/>
      <w:r>
        <w:rPr>
          <w:b/>
          <w:bCs/>
          <w:kern w:val="2"/>
          <w:sz w:val="28"/>
          <w:szCs w:val="28"/>
        </w:rPr>
        <w:t>Introduction</w:t>
      </w:r>
      <w:bookmarkEnd w:id="3"/>
    </w:p>
    <w:p w:rsidR="00C60FDF" w:rsidRDefault="003232AA">
      <w:pPr>
        <w:overflowPunct w:val="0"/>
        <w:autoSpaceDE w:val="0"/>
        <w:autoSpaceDN w:val="0"/>
        <w:adjustRightInd w:val="0"/>
        <w:spacing w:beforeLines="0" w:before="120" w:line="276" w:lineRule="auto"/>
        <w:ind w:right="-96"/>
        <w:textAlignment w:val="baseline"/>
        <w:rPr>
          <w:szCs w:val="20"/>
        </w:rPr>
      </w:pPr>
      <w:r>
        <w:rPr>
          <w:szCs w:val="20"/>
          <w:lang w:eastAsia="ja-JP"/>
        </w:rPr>
        <w:t xml:space="preserve">In </w:t>
      </w:r>
      <w:r>
        <w:rPr>
          <w:szCs w:val="20"/>
        </w:rPr>
        <w:t>RAN #</w:t>
      </w:r>
      <w:r>
        <w:rPr>
          <w:rFonts w:hint="eastAsia"/>
          <w:szCs w:val="20"/>
        </w:rPr>
        <w:t>102</w:t>
      </w:r>
      <w:r>
        <w:rPr>
          <w:szCs w:val="20"/>
        </w:rPr>
        <w:t xml:space="preserve"> meeting</w:t>
      </w:r>
      <w:r>
        <w:rPr>
          <w:rFonts w:hint="eastAsia"/>
          <w:szCs w:val="20"/>
        </w:rPr>
        <w:t xml:space="preserve">, </w:t>
      </w:r>
      <w:r>
        <w:rPr>
          <w:szCs w:val="20"/>
        </w:rPr>
        <w:t xml:space="preserve">new study item on </w:t>
      </w:r>
      <w:r>
        <w:rPr>
          <w:rFonts w:hint="eastAsia"/>
        </w:rPr>
        <w:t xml:space="preserve">Ambient IoT </w:t>
      </w:r>
      <w:r>
        <w:rPr>
          <w:szCs w:val="20"/>
        </w:rPr>
        <w:t>was approved</w:t>
      </w:r>
      <w:r>
        <w:rPr>
          <w:rFonts w:hint="eastAsia"/>
          <w:szCs w:val="20"/>
        </w:rPr>
        <w:t xml:space="preserve"> in [1]</w:t>
      </w:r>
      <w:r>
        <w:rPr>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6"/>
      </w:tblGrid>
      <w:tr w:rsidR="00C60FDF">
        <w:tc>
          <w:tcPr>
            <w:tcW w:w="9186" w:type="dxa"/>
          </w:tcPr>
          <w:p w:rsidR="00C60FDF" w:rsidRDefault="003232AA">
            <w:pPr>
              <w:spacing w:before="120"/>
              <w:ind w:right="-96"/>
              <w:rPr>
                <w:b/>
                <w:lang w:eastAsia="ja-JP"/>
              </w:rPr>
            </w:pPr>
            <w:r>
              <w:rPr>
                <w:rFonts w:hint="eastAsia"/>
                <w:lang w:eastAsia="ja-JP"/>
              </w:rPr>
              <w:t>The following objectives are set, within the General Scope:</w:t>
            </w:r>
          </w:p>
          <w:p w:rsidR="00C60FDF" w:rsidRDefault="003232AA">
            <w:pPr>
              <w:numPr>
                <w:ilvl w:val="0"/>
                <w:numId w:val="10"/>
              </w:numPr>
              <w:spacing w:before="120"/>
              <w:ind w:right="-96"/>
              <w:rPr>
                <w:lang w:eastAsia="ja-JP"/>
              </w:rPr>
            </w:pPr>
            <w:r>
              <w:rPr>
                <w:rFonts w:hint="eastAsia"/>
                <w:lang w:eastAsia="ja-JP"/>
              </w:rPr>
              <w:t>Evaluation assumptions</w:t>
            </w:r>
          </w:p>
          <w:p w:rsidR="00C60FDF" w:rsidRDefault="003232AA">
            <w:pPr>
              <w:numPr>
                <w:ilvl w:val="0"/>
                <w:numId w:val="11"/>
              </w:numPr>
              <w:spacing w:before="120"/>
              <w:ind w:right="-96"/>
              <w:rPr>
                <w:lang w:eastAsia="ja-JP"/>
              </w:rPr>
            </w:pPr>
            <w:r>
              <w:rPr>
                <w:rFonts w:hint="eastAsia"/>
                <w:lang w:eastAsia="ja-JP"/>
              </w:rPr>
              <w:t>Conclude at least the following aspects of design targets left to WGs in Clause 5 (RAN design targets) of TR 38.848 [RAN1].</w:t>
            </w:r>
          </w:p>
          <w:p w:rsidR="00C60FDF" w:rsidRDefault="003232AA">
            <w:pPr>
              <w:numPr>
                <w:ilvl w:val="1"/>
                <w:numId w:val="11"/>
              </w:numPr>
              <w:spacing w:before="120"/>
              <w:ind w:right="-96"/>
              <w:rPr>
                <w:lang w:eastAsia="ja-JP"/>
              </w:rPr>
            </w:pPr>
            <w:r>
              <w:rPr>
                <w:rFonts w:hint="eastAsia"/>
                <w:lang w:eastAsia="ja-JP"/>
              </w:rPr>
              <w:t>Clause 5.3: Applicable maximum distance target values(s)</w:t>
            </w:r>
          </w:p>
          <w:p w:rsidR="00C60FDF" w:rsidRDefault="003232AA">
            <w:pPr>
              <w:numPr>
                <w:ilvl w:val="1"/>
                <w:numId w:val="11"/>
              </w:numPr>
              <w:spacing w:before="120"/>
              <w:ind w:right="-96"/>
              <w:rPr>
                <w:lang w:eastAsia="ja-JP"/>
              </w:rPr>
            </w:pPr>
            <w:r>
              <w:rPr>
                <w:rFonts w:hint="eastAsia"/>
                <w:lang w:eastAsia="ja-JP"/>
              </w:rPr>
              <w:t>Clause 5.6: Refine the definition of latency suitable for use in RAN WGs</w:t>
            </w:r>
          </w:p>
          <w:p w:rsidR="00C60FDF" w:rsidRDefault="003232AA">
            <w:pPr>
              <w:numPr>
                <w:ilvl w:val="1"/>
                <w:numId w:val="11"/>
              </w:numPr>
              <w:spacing w:before="120"/>
              <w:ind w:right="-96"/>
              <w:rPr>
                <w:lang w:eastAsia="ja-JP"/>
              </w:rPr>
            </w:pPr>
            <w:r>
              <w:rPr>
                <w:rFonts w:hint="eastAsia"/>
                <w:lang w:eastAsia="ja-JP"/>
              </w:rPr>
              <w:t>Clause 5.8: 2D distribution of devices</w:t>
            </w:r>
          </w:p>
          <w:p w:rsidR="00C60FDF" w:rsidRDefault="003232AA">
            <w:pPr>
              <w:numPr>
                <w:ilvl w:val="0"/>
                <w:numId w:val="11"/>
              </w:numPr>
              <w:spacing w:before="120"/>
              <w:ind w:right="-96"/>
              <w:rPr>
                <w:lang w:eastAsia="ja-JP"/>
              </w:rPr>
            </w:pPr>
            <w:r>
              <w:rPr>
                <w:rFonts w:hint="eastAsia"/>
              </w:rPr>
              <w:t>Define necessary further evaluation assumptions of deployment scenarios for coverage and coexistence evaluations [RAN1, RAN4]</w:t>
            </w:r>
          </w:p>
          <w:p w:rsidR="00C60FDF" w:rsidRDefault="003232AA">
            <w:pPr>
              <w:numPr>
                <w:ilvl w:val="0"/>
                <w:numId w:val="11"/>
              </w:numPr>
              <w:spacing w:before="120"/>
              <w:ind w:right="-96"/>
              <w:rPr>
                <w:lang w:eastAsia="ja-JP"/>
              </w:rPr>
            </w:pPr>
            <w:r>
              <w:rPr>
                <w:rFonts w:hint="eastAsia"/>
              </w:rPr>
              <w:t xml:space="preserve">Identify basic blocks/components of possible Ambient IoT device architectures, </w:t>
            </w:r>
            <w:proofErr w:type="gramStart"/>
            <w:r>
              <w:rPr>
                <w:rFonts w:hint="eastAsia"/>
              </w:rPr>
              <w:t>taking into account</w:t>
            </w:r>
            <w:proofErr w:type="gramEnd"/>
            <w:r>
              <w:rPr>
                <w:rFonts w:hint="eastAsia"/>
              </w:rPr>
              <w:t xml:space="preserve"> state of the art implementations of low-power low-complexity devices which meet the RAN design target for power consumption and complexity. [RAN1]</w:t>
            </w:r>
          </w:p>
          <w:p w:rsidR="00C60FDF" w:rsidRDefault="003232AA">
            <w:pPr>
              <w:numPr>
                <w:ilvl w:val="0"/>
                <w:numId w:val="11"/>
              </w:numPr>
              <w:spacing w:before="120"/>
              <w:ind w:right="-96"/>
              <w:rPr>
                <w:lang w:eastAsia="ja-JP"/>
              </w:rPr>
            </w:pPr>
            <w:r>
              <w:rPr>
                <w:rFonts w:hint="eastAsia"/>
                <w:lang w:eastAsia="ja-JP"/>
              </w:rPr>
              <w:t>Define link budget calculation for coverage, including whether/how to model carrier wave from node(s) inside or outside the connectivity topology.</w:t>
            </w:r>
          </w:p>
          <w:p w:rsidR="00C60FDF" w:rsidRDefault="003232AA">
            <w:pPr>
              <w:spacing w:before="120"/>
              <w:ind w:left="360" w:right="-96"/>
              <w:rPr>
                <w:lang w:eastAsia="ja-JP"/>
              </w:rPr>
            </w:pPr>
            <w:r>
              <w:rPr>
                <w:rFonts w:hint="eastAsia"/>
                <w:lang w:eastAsia="ja-JP"/>
              </w:rPr>
              <w:t>NOTE: Assessment performance of the design targets is within the study of feasibility and necessity of proposals in the following objectives, e.g. by inspection of reference implementations in the field, simulations, analytically.</w:t>
            </w:r>
          </w:p>
          <w:p w:rsidR="00C60FDF" w:rsidRDefault="003232AA">
            <w:pPr>
              <w:spacing w:before="120"/>
              <w:ind w:left="360" w:right="-96"/>
              <w:rPr>
                <w:lang w:eastAsia="ja-JP"/>
              </w:rPr>
            </w:pPr>
            <w:r>
              <w:rPr>
                <w:rFonts w:hint="eastAsia"/>
                <w:lang w:eastAsia="ja-JP"/>
              </w:rPr>
              <w:t>NOTE: strive to minimize evaluation cases in RAN1.</w:t>
            </w:r>
          </w:p>
          <w:p w:rsidR="00C60FDF" w:rsidRDefault="003232AA">
            <w:pPr>
              <w:numPr>
                <w:ilvl w:val="0"/>
                <w:numId w:val="10"/>
              </w:numPr>
              <w:spacing w:before="120"/>
              <w:ind w:right="-96"/>
              <w:rPr>
                <w:lang w:eastAsia="ja-JP"/>
              </w:rPr>
            </w:pPr>
            <w:r>
              <w:rPr>
                <w:rFonts w:hint="eastAsia"/>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rsidR="00C60FDF" w:rsidRDefault="003232AA">
            <w:pPr>
              <w:spacing w:before="120"/>
              <w:ind w:left="360" w:right="-96"/>
              <w:rPr>
                <w:lang w:eastAsia="ja-JP"/>
              </w:rPr>
            </w:pPr>
            <w:r>
              <w:rPr>
                <w:rFonts w:hint="eastAsia"/>
                <w:lang w:eastAsia="ja-JP"/>
              </w:rPr>
              <w:t>Study of positioning in Rel-19 is RAN3-led, limited to functionalities which would have no, or minimal, specification impact (note: this does not imply any decision relating to WI creation).</w:t>
            </w:r>
          </w:p>
          <w:p w:rsidR="00C60FDF" w:rsidRDefault="003232AA">
            <w:pPr>
              <w:spacing w:before="120"/>
              <w:ind w:left="360" w:right="-96"/>
              <w:rPr>
                <w:lang w:eastAsia="ja-JP"/>
              </w:rPr>
            </w:pPr>
            <w:r>
              <w:rPr>
                <w:rFonts w:hint="eastAsia"/>
                <w:lang w:eastAsia="ja-JP"/>
              </w:rPr>
              <w:t>Study the feasibility and required functionalities for proximity determination (coordination with SA3 is required for privacy aspects).</w:t>
            </w:r>
          </w:p>
          <w:p w:rsidR="00C60FDF" w:rsidRDefault="003232AA">
            <w:pPr>
              <w:numPr>
                <w:ilvl w:val="0"/>
                <w:numId w:val="12"/>
              </w:numPr>
              <w:spacing w:before="120"/>
              <w:ind w:right="-96"/>
              <w:rPr>
                <w:lang w:eastAsia="ja-JP"/>
              </w:rPr>
            </w:pPr>
            <w:r>
              <w:rPr>
                <w:rFonts w:hint="eastAsia"/>
                <w:lang w:eastAsia="ja-JP"/>
              </w:rPr>
              <w:t>RAN1-led:</w:t>
            </w:r>
          </w:p>
          <w:p w:rsidR="00C60FDF" w:rsidRDefault="003232AA">
            <w:pPr>
              <w:spacing w:before="120"/>
              <w:ind w:right="-96" w:firstLine="720"/>
              <w:rPr>
                <w:lang w:eastAsia="ja-JP"/>
              </w:rPr>
            </w:pPr>
            <w:r>
              <w:rPr>
                <w:rFonts w:hint="eastAsia"/>
                <w:lang w:eastAsia="ja-JP"/>
              </w:rPr>
              <w:t>For the Ambient IoT DL and UL:</w:t>
            </w:r>
          </w:p>
          <w:p w:rsidR="00C60FDF" w:rsidRDefault="003232AA">
            <w:pPr>
              <w:numPr>
                <w:ilvl w:val="1"/>
                <w:numId w:val="12"/>
              </w:numPr>
              <w:spacing w:before="120"/>
              <w:ind w:right="-96"/>
              <w:rPr>
                <w:lang w:eastAsia="ja-JP"/>
              </w:rPr>
            </w:pPr>
            <w:r>
              <w:rPr>
                <w:rFonts w:hint="eastAsia"/>
                <w:lang w:eastAsia="ja-JP"/>
              </w:rPr>
              <w:t>Frame structure, synchronization and timing, random access</w:t>
            </w:r>
          </w:p>
          <w:p w:rsidR="00C60FDF" w:rsidRDefault="003232AA">
            <w:pPr>
              <w:numPr>
                <w:ilvl w:val="1"/>
                <w:numId w:val="12"/>
              </w:numPr>
              <w:spacing w:before="120"/>
              <w:ind w:right="-96"/>
              <w:rPr>
                <w:lang w:eastAsia="ja-JP"/>
              </w:rPr>
            </w:pPr>
            <w:r>
              <w:rPr>
                <w:rFonts w:hint="eastAsia"/>
                <w:lang w:eastAsia="ja-JP"/>
              </w:rPr>
              <w:t>Numerologies, bandwidths, and multiple access</w:t>
            </w:r>
          </w:p>
          <w:p w:rsidR="00C60FDF" w:rsidRDefault="003232AA">
            <w:pPr>
              <w:numPr>
                <w:ilvl w:val="1"/>
                <w:numId w:val="12"/>
              </w:numPr>
              <w:spacing w:before="120"/>
              <w:ind w:right="-96"/>
              <w:rPr>
                <w:lang w:eastAsia="ja-JP"/>
              </w:rPr>
            </w:pPr>
            <w:r>
              <w:rPr>
                <w:rFonts w:hint="eastAsia"/>
                <w:lang w:eastAsia="ja-JP"/>
              </w:rPr>
              <w:lastRenderedPageBreak/>
              <w:t>Waveforms and modulations</w:t>
            </w:r>
          </w:p>
          <w:p w:rsidR="00C60FDF" w:rsidRDefault="003232AA">
            <w:pPr>
              <w:numPr>
                <w:ilvl w:val="1"/>
                <w:numId w:val="12"/>
              </w:numPr>
              <w:spacing w:before="120"/>
              <w:ind w:right="-96"/>
              <w:rPr>
                <w:lang w:eastAsia="ja-JP"/>
              </w:rPr>
            </w:pPr>
            <w:r>
              <w:rPr>
                <w:rFonts w:hint="eastAsia"/>
                <w:lang w:eastAsia="ja-JP"/>
              </w:rPr>
              <w:t>Channel coding</w:t>
            </w:r>
          </w:p>
          <w:p w:rsidR="00C60FDF" w:rsidRDefault="003232AA">
            <w:pPr>
              <w:numPr>
                <w:ilvl w:val="1"/>
                <w:numId w:val="12"/>
              </w:numPr>
              <w:spacing w:before="120"/>
              <w:ind w:right="-96"/>
              <w:rPr>
                <w:lang w:eastAsia="ja-JP"/>
              </w:rPr>
            </w:pPr>
            <w:r>
              <w:rPr>
                <w:rFonts w:hint="eastAsia"/>
                <w:lang w:eastAsia="ja-JP"/>
              </w:rPr>
              <w:t>Downlink channel/signal aspects</w:t>
            </w:r>
          </w:p>
          <w:p w:rsidR="00C60FDF" w:rsidRDefault="003232AA">
            <w:pPr>
              <w:numPr>
                <w:ilvl w:val="1"/>
                <w:numId w:val="12"/>
              </w:numPr>
              <w:spacing w:before="120"/>
              <w:ind w:right="-96"/>
              <w:rPr>
                <w:lang w:eastAsia="ja-JP"/>
              </w:rPr>
            </w:pPr>
            <w:r>
              <w:rPr>
                <w:rFonts w:hint="eastAsia"/>
                <w:lang w:eastAsia="ja-JP"/>
              </w:rPr>
              <w:t>Uplink channel/signal aspects</w:t>
            </w:r>
          </w:p>
          <w:p w:rsidR="00C60FDF" w:rsidRDefault="003232AA">
            <w:pPr>
              <w:numPr>
                <w:ilvl w:val="1"/>
                <w:numId w:val="12"/>
              </w:numPr>
              <w:spacing w:before="120"/>
              <w:ind w:right="-96"/>
              <w:rPr>
                <w:lang w:eastAsia="ja-JP"/>
              </w:rPr>
            </w:pPr>
            <w:r>
              <w:rPr>
                <w:rFonts w:hint="eastAsia"/>
                <w:lang w:eastAsia="ja-JP"/>
              </w:rPr>
              <w:t>Scheduling and timing relationships</w:t>
            </w:r>
          </w:p>
          <w:p w:rsidR="00C60FDF" w:rsidRDefault="003232AA">
            <w:pPr>
              <w:numPr>
                <w:ilvl w:val="1"/>
                <w:numId w:val="12"/>
              </w:numPr>
              <w:spacing w:before="120"/>
              <w:ind w:right="-96"/>
              <w:rPr>
                <w:lang w:eastAsia="ja-JP"/>
              </w:rPr>
            </w:pPr>
            <w:r>
              <w:rPr>
                <w:rFonts w:hint="eastAsia"/>
                <w:lang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hint="eastAsia"/>
                <w:lang w:eastAsia="ja-JP"/>
              </w:rPr>
              <w:t>basestation</w:t>
            </w:r>
            <w:proofErr w:type="spellEnd"/>
            <w:r>
              <w:rPr>
                <w:rFonts w:hint="eastAsia"/>
                <w:lang w:eastAsia="ja-JP"/>
              </w:rPr>
              <w:t xml:space="preserve">. </w:t>
            </w:r>
          </w:p>
          <w:p w:rsidR="00C60FDF" w:rsidRDefault="003232AA">
            <w:pPr>
              <w:spacing w:before="120"/>
              <w:ind w:right="-96" w:firstLine="720"/>
              <w:rPr>
                <w:lang w:eastAsia="ja-JP"/>
              </w:rPr>
            </w:pPr>
            <w:r>
              <w:rPr>
                <w:rFonts w:hint="eastAsia"/>
                <w:lang w:eastAsia="ja-JP"/>
              </w:rPr>
              <w:t xml:space="preserve">    For Topology 2, no difference in physical layer design from Topology 1.</w:t>
            </w:r>
          </w:p>
          <w:p w:rsidR="00C60FDF" w:rsidRDefault="00C60FDF">
            <w:pPr>
              <w:spacing w:before="120" w:line="276" w:lineRule="auto"/>
              <w:ind w:right="-99"/>
              <w:rPr>
                <w:szCs w:val="20"/>
              </w:rPr>
            </w:pPr>
          </w:p>
        </w:tc>
      </w:tr>
    </w:tbl>
    <w:p w:rsidR="00C60FDF" w:rsidRDefault="003232AA">
      <w:pPr>
        <w:spacing w:before="120"/>
        <w:rPr>
          <w:i/>
        </w:rPr>
      </w:pPr>
      <w:r>
        <w:rPr>
          <w:szCs w:val="20"/>
        </w:rPr>
        <w:lastRenderedPageBreak/>
        <w:t xml:space="preserve">In this contribution, based on the </w:t>
      </w:r>
      <w:r>
        <w:rPr>
          <w:szCs w:val="20"/>
          <w:lang w:eastAsia="ja-JP"/>
        </w:rPr>
        <w:t>objectives</w:t>
      </w:r>
      <w:r>
        <w:rPr>
          <w:rFonts w:hint="eastAsia"/>
          <w:szCs w:val="20"/>
        </w:rPr>
        <w:t xml:space="preserve"> of SI,</w:t>
      </w:r>
      <w:r>
        <w:rPr>
          <w:szCs w:val="20"/>
        </w:rPr>
        <w:t xml:space="preserve"> </w:t>
      </w:r>
      <w:r>
        <w:rPr>
          <w:rFonts w:hint="eastAsia"/>
          <w:szCs w:val="20"/>
        </w:rPr>
        <w:t>general aspects of Ambient IoT physical layer design</w:t>
      </w:r>
      <w:r>
        <w:rPr>
          <w:szCs w:val="20"/>
        </w:rPr>
        <w:t xml:space="preserve"> have been discussed</w:t>
      </w:r>
      <w:r>
        <w:rPr>
          <w:rFonts w:hint="eastAsia"/>
          <w:szCs w:val="20"/>
        </w:rPr>
        <w:t xml:space="preserve"> including</w:t>
      </w:r>
      <w:r>
        <w:rPr>
          <w:iCs/>
        </w:rPr>
        <w:t xml:space="preserve"> waveform, modulation,</w:t>
      </w:r>
      <w:r>
        <w:rPr>
          <w:rFonts w:hint="eastAsia"/>
          <w:szCs w:val="20"/>
        </w:rPr>
        <w:t xml:space="preserve"> </w:t>
      </w:r>
      <w:r>
        <w:rPr>
          <w:iCs/>
        </w:rPr>
        <w:t>numerologies, bandwidths, coding and multiple access</w:t>
      </w:r>
      <w:r>
        <w:rPr>
          <w:rFonts w:hint="eastAsia"/>
          <w:iCs/>
        </w:rPr>
        <w:t>.</w:t>
      </w:r>
    </w:p>
    <w:p w:rsidR="00C60FDF" w:rsidRDefault="003232AA">
      <w:pPr>
        <w:keepNext/>
        <w:keepLines/>
        <w:numPr>
          <w:ilvl w:val="0"/>
          <w:numId w:val="9"/>
        </w:numPr>
        <w:pBdr>
          <w:top w:val="single" w:sz="12" w:space="3" w:color="auto"/>
        </w:pBdr>
        <w:spacing w:before="120" w:afterLines="50"/>
        <w:outlineLvl w:val="0"/>
        <w:rPr>
          <w:b/>
          <w:bCs/>
          <w:kern w:val="2"/>
          <w:sz w:val="28"/>
          <w:szCs w:val="28"/>
        </w:rPr>
      </w:pPr>
      <w:r>
        <w:rPr>
          <w:rFonts w:hint="eastAsia"/>
          <w:b/>
          <w:bCs/>
          <w:kern w:val="2"/>
          <w:sz w:val="28"/>
          <w:szCs w:val="28"/>
        </w:rPr>
        <w:t>Discussion</w:t>
      </w:r>
    </w:p>
    <w:bookmarkEnd w:id="0"/>
    <w:p w:rsidR="00C60FDF" w:rsidRDefault="003232AA">
      <w:pPr>
        <w:pStyle w:val="2"/>
        <w:numPr>
          <w:ilvl w:val="1"/>
          <w:numId w:val="9"/>
        </w:numPr>
        <w:spacing w:before="120"/>
        <w:ind w:right="210"/>
        <w:rPr>
          <w:b/>
          <w:bCs/>
          <w:sz w:val="21"/>
          <w:szCs w:val="21"/>
        </w:rPr>
      </w:pPr>
      <w:r>
        <w:rPr>
          <w:rFonts w:hint="eastAsia"/>
          <w:b/>
          <w:bCs/>
          <w:sz w:val="21"/>
          <w:szCs w:val="21"/>
        </w:rPr>
        <w:t>Waveform and modulation</w:t>
      </w:r>
    </w:p>
    <w:p w:rsidR="00C60FDF" w:rsidRDefault="003232AA">
      <w:pPr>
        <w:spacing w:before="120"/>
      </w:pPr>
      <w:r>
        <w:rPr>
          <w:rFonts w:hint="eastAsia"/>
        </w:rPr>
        <w:t>According to the SID of Ambient IoT, there are two types of devices [1]. Both devices are designed for low peak power consumption and complexity. Therefore, ASK, PSK, FSK and other low-complexity and low-power modulation scheme can be considered as a baseline. The detailed analysis on waveform and modulation for DL and UL are described as below.</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C60FDF">
        <w:tc>
          <w:tcPr>
            <w:tcW w:w="9186" w:type="dxa"/>
          </w:tcPr>
          <w:p w:rsidR="00C60FDF" w:rsidRDefault="003232AA">
            <w:pPr>
              <w:spacing w:before="120"/>
              <w:ind w:right="-96"/>
              <w:rPr>
                <w:u w:val="single"/>
                <w:lang w:eastAsia="ja-JP"/>
              </w:rPr>
            </w:pPr>
            <w:r>
              <w:rPr>
                <w:rFonts w:hint="eastAsia"/>
                <w:u w:val="single"/>
                <w:lang w:eastAsia="ja-JP"/>
              </w:rPr>
              <w:t>General Scope</w:t>
            </w:r>
          </w:p>
          <w:p w:rsidR="00C60FDF" w:rsidRDefault="003232AA">
            <w:pPr>
              <w:spacing w:before="120"/>
              <w:ind w:right="-96"/>
              <w:rPr>
                <w:lang w:eastAsia="ja-JP"/>
              </w:rPr>
            </w:pPr>
            <w:r>
              <w:rPr>
                <w:rFonts w:hint="eastAsia"/>
                <w:lang w:eastAsia="ja-JP"/>
              </w:rPr>
              <w:t>The definitions provided in TR 38.848 are taken into this SI, and the following are the exclusive general scope:</w:t>
            </w:r>
          </w:p>
          <w:p w:rsidR="00C60FDF" w:rsidRDefault="003232AA">
            <w:pPr>
              <w:numPr>
                <w:ilvl w:val="0"/>
                <w:numId w:val="13"/>
              </w:numPr>
              <w:spacing w:before="120"/>
              <w:ind w:right="-96"/>
              <w:rPr>
                <w:lang w:eastAsia="ja-JP"/>
              </w:rPr>
            </w:pPr>
            <w:r>
              <w:rPr>
                <w:rFonts w:hint="eastAsia"/>
                <w:lang w:eastAsia="ja-JP"/>
              </w:rPr>
              <w:t>The overall objective shall be to study a harmonized air interface design with minimized differences (where necessary) for A</w:t>
            </w:r>
            <w:r>
              <w:rPr>
                <w:lang w:eastAsia="ja-JP"/>
              </w:rPr>
              <w:t>mbient IoT to enable the following devices:</w:t>
            </w:r>
          </w:p>
          <w:p w:rsidR="00C60FDF" w:rsidRDefault="003232AA">
            <w:pPr>
              <w:numPr>
                <w:ilvl w:val="0"/>
                <w:numId w:val="14"/>
              </w:numPr>
              <w:spacing w:before="120"/>
              <w:ind w:left="1077" w:right="-96" w:hanging="226"/>
              <w:rPr>
                <w:lang w:eastAsia="ja-JP"/>
              </w:rPr>
            </w:pPr>
            <w:r>
              <w:rPr>
                <w:lang w:eastAsia="ja-JP"/>
              </w:rPr>
              <w:t xml:space="preserve">~1 </w:t>
            </w:r>
            <w:r>
              <w:rPr>
                <w:i/>
                <w:lang w:eastAsia="ja-JP"/>
              </w:rPr>
              <w:t>µ</w:t>
            </w:r>
            <w:r>
              <w:rPr>
                <w:lang w:eastAsia="ja-JP"/>
              </w:rPr>
              <w:t>W peak power consumption, has energy storage, initial sampling frequency offset (SFO) up to 10</w:t>
            </w:r>
            <w:r>
              <w:rPr>
                <w:i/>
                <w:vertAlign w:val="superscript"/>
                <w:lang w:eastAsia="ja-JP"/>
              </w:rPr>
              <w:t>X</w:t>
            </w:r>
            <w:r>
              <w:rPr>
                <w:lang w:eastAsia="ja-JP"/>
              </w:rPr>
              <w:t xml:space="preserve"> ppm, neither DL nor UL amplification in the device. The device’s UL transmission is backscattered on a carrier wave provided externally.</w:t>
            </w:r>
          </w:p>
          <w:p w:rsidR="00C60FDF" w:rsidRDefault="003232AA">
            <w:pPr>
              <w:numPr>
                <w:ilvl w:val="0"/>
                <w:numId w:val="14"/>
              </w:numPr>
              <w:spacing w:before="120"/>
              <w:ind w:right="-96" w:hanging="226"/>
              <w:rPr>
                <w:lang w:eastAsia="ja-JP"/>
              </w:rPr>
            </w:pPr>
            <w:r>
              <w:rPr>
                <w:lang w:eastAsia="ja-JP"/>
              </w:rPr>
              <w:t xml:space="preserve">≤ a few hundred </w:t>
            </w:r>
            <w:r>
              <w:rPr>
                <w:i/>
                <w:lang w:eastAsia="ja-JP"/>
              </w:rPr>
              <w:t>µ</w:t>
            </w:r>
            <w:r>
              <w:rPr>
                <w:lang w:eastAsia="ja-JP"/>
              </w:rPr>
              <w:t>W peak power consumption</w:t>
            </w:r>
            <w:r>
              <w:rPr>
                <w:vertAlign w:val="superscript"/>
                <w:lang w:eastAsia="ja-JP"/>
              </w:rPr>
              <w:t>1</w:t>
            </w:r>
            <w:r>
              <w:rPr>
                <w:lang w:eastAsia="ja-JP"/>
              </w:rPr>
              <w:t>, has energy storage, initial sampling frequency offset (SFO) up to 10</w:t>
            </w:r>
            <w:r>
              <w:rPr>
                <w:i/>
                <w:vertAlign w:val="superscript"/>
                <w:lang w:eastAsia="ja-JP"/>
              </w:rPr>
              <w:t>X</w:t>
            </w:r>
            <w:r>
              <w:rPr>
                <w:lang w:eastAsia="ja-JP"/>
              </w:rPr>
              <w:t xml:space="preserve"> ppm, both DL and/or UL amplification in the device. The device’s UL transmission may be generated internally by the device, or be backscattered on a carrier wave provided externally.</w:t>
            </w:r>
          </w:p>
          <w:p w:rsidR="00C60FDF" w:rsidRDefault="003232AA">
            <w:pPr>
              <w:numPr>
                <w:ilvl w:val="0"/>
                <w:numId w:val="15"/>
              </w:numPr>
              <w:spacing w:before="120"/>
              <w:ind w:left="1077" w:right="-96" w:hanging="357"/>
              <w:rPr>
                <w:lang w:eastAsia="ja-JP"/>
              </w:rPr>
            </w:pPr>
            <w:proofErr w:type="gramStart"/>
            <w:r>
              <w:rPr>
                <w:i/>
                <w:lang w:eastAsia="ja-JP"/>
              </w:rPr>
              <w:t>X</w:t>
            </w:r>
            <w:r>
              <w:rPr>
                <w:lang w:eastAsia="ja-JP"/>
              </w:rPr>
              <w:t xml:space="preserve">  is</w:t>
            </w:r>
            <w:proofErr w:type="gramEnd"/>
            <w:r>
              <w:rPr>
                <w:lang w:eastAsia="ja-JP"/>
              </w:rPr>
              <w:t xml:space="preserve"> to be decided in WGs.</w:t>
            </w:r>
          </w:p>
          <w:p w:rsidR="00C60FDF" w:rsidRDefault="003232AA">
            <w:pPr>
              <w:numPr>
                <w:ilvl w:val="0"/>
                <w:numId w:val="15"/>
              </w:numPr>
              <w:spacing w:before="120"/>
              <w:ind w:right="-96"/>
              <w:rPr>
                <w:lang w:eastAsia="ja-JP"/>
              </w:rPr>
            </w:pPr>
            <w:r>
              <w:rPr>
                <w:rFonts w:hint="eastAsia"/>
                <w:lang w:eastAsia="ja-JP"/>
              </w:rPr>
              <w:t xml:space="preserve">Coverage design target: Maximum distance of 10-50 m with device indoors as per TR 38.848: </w:t>
            </w:r>
            <w:r>
              <w:rPr>
                <w:rFonts w:hint="eastAsia"/>
                <w:lang w:eastAsia="ja-JP"/>
              </w:rPr>
              <w:t>“</w:t>
            </w:r>
            <w:r>
              <w:rPr>
                <w:rFonts w:hint="eastAsia"/>
                <w:i/>
                <w:lang w:eastAsia="ja-JP"/>
              </w:rPr>
              <w:t>…</w:t>
            </w:r>
            <w:r>
              <w:rPr>
                <w:rFonts w:hint="eastAsia"/>
                <w:i/>
                <w:lang w:eastAsia="ja-JP"/>
              </w:rPr>
              <w:t>a range that WGs can sub-select within</w:t>
            </w:r>
            <w:r>
              <w:rPr>
                <w:rFonts w:hint="eastAsia"/>
                <w:lang w:eastAsia="ja-JP"/>
              </w:rPr>
              <w:t>”</w:t>
            </w:r>
            <w:r>
              <w:rPr>
                <w:rFonts w:hint="eastAsia"/>
                <w:lang w:eastAsia="ja-JP"/>
              </w:rPr>
              <w:t>.</w:t>
            </w:r>
          </w:p>
          <w:p w:rsidR="00C60FDF" w:rsidRDefault="003232AA">
            <w:pPr>
              <w:numPr>
                <w:ilvl w:val="0"/>
                <w:numId w:val="15"/>
              </w:numPr>
              <w:spacing w:before="120"/>
              <w:ind w:right="-96"/>
              <w:rPr>
                <w:lang w:eastAsia="ja-JP"/>
              </w:rPr>
            </w:pPr>
            <w:r>
              <w:rPr>
                <w:rFonts w:hint="eastAsia"/>
                <w:lang w:eastAsia="ja-JP"/>
              </w:rPr>
              <w:t xml:space="preserve">For Topologies 1 &amp; 2 (UE as intermediate node under NW control) per TR 38.848, with no RRC states, no mobility (i.e. at least no cell selection/re-selection -like function), no HARQ, no ARQ. </w:t>
            </w:r>
          </w:p>
          <w:p w:rsidR="00C60FDF" w:rsidRDefault="003232AA">
            <w:pPr>
              <w:spacing w:before="120"/>
              <w:ind w:left="720" w:right="-96"/>
            </w:pPr>
            <w:r>
              <w:rPr>
                <w:rFonts w:hint="eastAsia"/>
                <w:lang w:eastAsia="ja-JP"/>
              </w:rPr>
              <w:t>NOTE 1: It is to be understood t</w:t>
            </w:r>
            <w:r w:rsidRPr="00A66077">
              <w:rPr>
                <w:lang w:eastAsia="ja-JP"/>
              </w:rPr>
              <w:t xml:space="preserve">hat “≤ a few hundred </w:t>
            </w:r>
            <w:r w:rsidRPr="00A66077">
              <w:rPr>
                <w:i/>
                <w:lang w:eastAsia="ja-JP"/>
              </w:rPr>
              <w:t>µ</w:t>
            </w:r>
            <w:r w:rsidRPr="00A66077">
              <w:rPr>
                <w:lang w:eastAsia="ja-JP"/>
              </w:rPr>
              <w:t>W” means WGs are not tasked with setting a particular value, and that it will b</w:t>
            </w:r>
            <w:r w:rsidRPr="00F51CF2">
              <w:rPr>
                <w:lang w:eastAsia="ja-JP"/>
              </w:rPr>
              <w:t xml:space="preserve">e for WG discussions to determine if a presented design with corresponding power consumption satisfies the “≤ a few hundred </w:t>
            </w:r>
            <w:r w:rsidRPr="00F51CF2">
              <w:rPr>
                <w:rFonts w:hint="eastAsia"/>
                <w:i/>
                <w:lang w:eastAsia="ja-JP"/>
              </w:rPr>
              <w:t>µ</w:t>
            </w:r>
            <w:r w:rsidRPr="00F51CF2">
              <w:rPr>
                <w:lang w:eastAsia="ja-JP"/>
              </w:rPr>
              <w:t>W</w:t>
            </w:r>
            <w:r w:rsidRPr="00F51CF2">
              <w:rPr>
                <w:rFonts w:hint="eastAsia"/>
                <w:lang w:eastAsia="ja-JP"/>
              </w:rPr>
              <w:t>”</w:t>
            </w:r>
            <w:r w:rsidRPr="00F51CF2">
              <w:rPr>
                <w:lang w:eastAsia="ja-JP"/>
              </w:rPr>
              <w:t xml:space="preserve"> requiremen</w:t>
            </w:r>
            <w:r>
              <w:rPr>
                <w:rFonts w:hint="eastAsia"/>
                <w:lang w:eastAsia="ja-JP"/>
              </w:rPr>
              <w:t>t.</w:t>
            </w:r>
          </w:p>
        </w:tc>
      </w:tr>
    </w:tbl>
    <w:p w:rsidR="00C60FDF" w:rsidRDefault="003232AA">
      <w:pPr>
        <w:numPr>
          <w:ilvl w:val="0"/>
          <w:numId w:val="16"/>
        </w:numPr>
        <w:spacing w:before="120"/>
        <w:rPr>
          <w:b/>
          <w:bCs/>
        </w:rPr>
      </w:pPr>
      <w:r>
        <w:rPr>
          <w:rFonts w:hint="eastAsia"/>
          <w:b/>
          <w:bCs/>
        </w:rPr>
        <w:t>Waveform</w:t>
      </w:r>
    </w:p>
    <w:p w:rsidR="00C60FDF" w:rsidRDefault="003232AA">
      <w:pPr>
        <w:spacing w:before="120"/>
      </w:pPr>
      <w:r>
        <w:rPr>
          <w:rFonts w:hint="eastAsia"/>
        </w:rPr>
        <w:t>For DL transmission, in order to achieve lower power modulation schemes, two potential waveform generation is discussed as below.</w:t>
      </w:r>
    </w:p>
    <w:p w:rsidR="00C60FDF" w:rsidRDefault="003232AA">
      <w:pPr>
        <w:numPr>
          <w:ilvl w:val="0"/>
          <w:numId w:val="17"/>
        </w:numPr>
        <w:spacing w:before="120"/>
      </w:pPr>
      <w:bookmarkStart w:id="4" w:name="OLE_LINK2"/>
      <w:r>
        <w:rPr>
          <w:rFonts w:hint="eastAsia"/>
        </w:rPr>
        <w:t xml:space="preserve">Single tone </w:t>
      </w:r>
      <w:bookmarkEnd w:id="4"/>
      <w:r>
        <w:rPr>
          <w:rFonts w:hint="eastAsia"/>
        </w:rPr>
        <w:t>waveform</w:t>
      </w:r>
    </w:p>
    <w:p w:rsidR="00C60FDF" w:rsidRDefault="003232AA">
      <w:pPr>
        <w:spacing w:before="120"/>
      </w:pPr>
      <w:r>
        <w:rPr>
          <w:rFonts w:hint="eastAsia"/>
        </w:rPr>
        <w:lastRenderedPageBreak/>
        <w:t xml:space="preserve">It has a very simple signal generation formula, e.g. </w:t>
      </w:r>
      <m:oMath>
        <m:r>
          <m:rPr>
            <m:sty m:val="p"/>
          </m:rPr>
          <w:rPr>
            <w:rFonts w:ascii="Cambria Math" w:hAnsi="Cambria Math"/>
          </w:rPr>
          <m:t>A*cos</m:t>
        </m:r>
        <m:d>
          <m:dPr>
            <m:ctrlPr>
              <w:rPr>
                <w:rFonts w:ascii="Cambria Math" w:hAnsi="Cambria Math"/>
              </w:rPr>
            </m:ctrlPr>
          </m:dPr>
          <m:e>
            <m:r>
              <m:rPr>
                <m:sty m:val="p"/>
              </m:rPr>
              <w:rPr>
                <w:rFonts w:ascii="Cambria Math" w:hAnsi="Cambria Math"/>
              </w:rPr>
              <m:t>2π</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r>
              <m:rPr>
                <m:sty m:val="p"/>
              </m:rPr>
              <w:rPr>
                <w:rFonts w:ascii="Cambria Math" w:hAnsi="Cambria Math"/>
              </w:rPr>
              <m:t>t</m:t>
            </m:r>
          </m:e>
        </m:d>
      </m:oMath>
      <w:r>
        <w:rPr>
          <w:rFonts w:hAnsi="Cambria Math" w:hint="eastAsia"/>
        </w:rPr>
        <w:t>,</w:t>
      </w:r>
      <w:r>
        <w:rPr>
          <w:rFonts w:hint="eastAsia"/>
        </w:rPr>
        <w:t xml:space="preserve"> where A is the </w:t>
      </w:r>
      <w:bookmarkStart w:id="5" w:name="OLE_LINK1"/>
      <w:r>
        <w:rPr>
          <w:rFonts w:hint="eastAsia"/>
        </w:rPr>
        <w:t xml:space="preserve">amplitude </w:t>
      </w:r>
      <w:bookmarkEnd w:id="5"/>
      <w:r>
        <w:rPr>
          <w:rFonts w:hint="eastAsia"/>
        </w:rPr>
        <w:t xml:space="preserve">of the signal and </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oMath>
      <w:r>
        <w:rPr>
          <w:rFonts w:hint="eastAsia"/>
        </w:rPr>
        <w:t xml:space="preserve"> is the carrier frequency. Due to the new waveform generation, the implementation cost is higher than other waveforms. However, the high/low pulse of single tone waveform is more stable under a good propagation environment at transmitter side. </w:t>
      </w:r>
    </w:p>
    <w:p w:rsidR="00C60FDF" w:rsidRDefault="003232AA">
      <w:pPr>
        <w:numPr>
          <w:ilvl w:val="0"/>
          <w:numId w:val="17"/>
        </w:numPr>
        <w:spacing w:before="120"/>
      </w:pPr>
      <w:bookmarkStart w:id="6" w:name="OLE_LINK3"/>
      <w:r>
        <w:rPr>
          <w:rFonts w:hint="eastAsia"/>
        </w:rPr>
        <w:t>MC-ASK waveform</w:t>
      </w:r>
    </w:p>
    <w:bookmarkEnd w:id="6"/>
    <w:p w:rsidR="00C60FDF" w:rsidRDefault="003232AA">
      <w:pPr>
        <w:spacing w:before="120"/>
      </w:pPr>
      <w:r>
        <w:rPr>
          <w:rFonts w:hint="eastAsia"/>
        </w:rPr>
        <w:t xml:space="preserve">In this case, there are two waveform alternatives including OOK-1 and OOK-4. Both OOK-1 and OOK-4 can enable the Ambient IoT device to detect signal in time domain. </w:t>
      </w:r>
    </w:p>
    <w:p w:rsidR="00C60FDF" w:rsidRDefault="003232AA">
      <w:pPr>
        <w:spacing w:before="120"/>
      </w:pPr>
      <w:r>
        <w:rPr>
          <w:rFonts w:hint="eastAsia"/>
        </w:rPr>
        <w:t xml:space="preserve">For OOK-1, the amplitude signal is modulated after IFFT operation. It can be co-existed with NR DL transmission very well. However, one OFDM symbol only carries one amplitude symbol (i.e. 1bit) so that it has lower spectrum efficiency. For small sub-carrier spacing (such as 15KHz), it may have negative impact on the energy harvesting of Ambient IoT device because the low-power level occupies a long duration. Moreover, it takes longer time and higher power consumption for Ambient IoT device to detect the OOK-1 signal. Therefore, </w:t>
      </w:r>
      <w:r>
        <w:rPr>
          <w:rFonts w:hint="eastAsia"/>
        </w:rPr>
        <w:t>it needs higher SCS and additional implementation to make sure that the Ambient IoT device can harvest suffic</w:t>
      </w:r>
      <w:r w:rsidR="00F51CF2">
        <w:t>i</w:t>
      </w:r>
      <w:r>
        <w:rPr>
          <w:rFonts w:hint="eastAsia"/>
        </w:rPr>
        <w:t xml:space="preserve">ent energy to receive and process OOK-1 signal. </w:t>
      </w:r>
    </w:p>
    <w:p w:rsidR="00C60FDF" w:rsidRDefault="003232AA">
      <w:pPr>
        <w:spacing w:before="120"/>
      </w:pPr>
      <w:r>
        <w:rPr>
          <w:rFonts w:hint="eastAsia"/>
        </w:rPr>
        <w:t>For OOK-4, multiple amplitu</w:t>
      </w:r>
      <w:r>
        <w:rPr>
          <w:rFonts w:hint="eastAsia"/>
        </w:rPr>
        <w:t xml:space="preserve">de signal is modulated after a series of operations including DFT and IFFT. It can be co-existed with NR DL transmission and have better spectrum efficiency by transmitting more amplitude symbols in one OFDM symbol. However, it needs a wider bandwidth to carry multiple amplitude symbols in one OFDM symbol. For the Ambient IoT device, OOK-4 waveform may be limited by the narrower bandwidth and further the number of amplitude symbols is limited.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676"/>
      </w:tblGrid>
      <w:tr w:rsidR="00C60FDF">
        <w:tc>
          <w:tcPr>
            <w:tcW w:w="4593" w:type="dxa"/>
          </w:tcPr>
          <w:p w:rsidR="00C60FDF" w:rsidRDefault="003232AA">
            <w:pPr>
              <w:spacing w:before="120"/>
            </w:pPr>
            <w:r>
              <w:rPr>
                <w:rFonts w:hint="eastAsia"/>
                <w:noProof/>
              </w:rPr>
              <w:drawing>
                <wp:inline distT="0" distB="0" distL="0" distR="0">
                  <wp:extent cx="2160270" cy="895350"/>
                  <wp:effectExtent l="0" t="0" r="1143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160270" cy="895350"/>
                          </a:xfrm>
                          <a:prstGeom prst="rect">
                            <a:avLst/>
                          </a:prstGeom>
                          <a:noFill/>
                          <a:ln>
                            <a:noFill/>
                          </a:ln>
                        </pic:spPr>
                      </pic:pic>
                    </a:graphicData>
                  </a:graphic>
                </wp:inline>
              </w:drawing>
            </w:r>
          </w:p>
        </w:tc>
        <w:tc>
          <w:tcPr>
            <w:tcW w:w="4593" w:type="dxa"/>
          </w:tcPr>
          <w:p w:rsidR="00C60FDF" w:rsidRDefault="003232AA">
            <w:pPr>
              <w:spacing w:before="120"/>
            </w:pPr>
            <w:r>
              <w:rPr>
                <w:rFonts w:hint="eastAsia"/>
                <w:noProof/>
              </w:rPr>
              <w:drawing>
                <wp:inline distT="0" distB="0" distL="0" distR="0">
                  <wp:extent cx="3599815" cy="955675"/>
                  <wp:effectExtent l="0" t="0" r="635" b="158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599815" cy="955675"/>
                          </a:xfrm>
                          <a:prstGeom prst="rect">
                            <a:avLst/>
                          </a:prstGeom>
                          <a:noFill/>
                          <a:ln>
                            <a:noFill/>
                          </a:ln>
                        </pic:spPr>
                      </pic:pic>
                    </a:graphicData>
                  </a:graphic>
                </wp:inline>
              </w:drawing>
            </w:r>
          </w:p>
        </w:tc>
      </w:tr>
      <w:tr w:rsidR="00C60FDF">
        <w:tc>
          <w:tcPr>
            <w:tcW w:w="4593" w:type="dxa"/>
          </w:tcPr>
          <w:p w:rsidR="00C60FDF" w:rsidRDefault="003232AA">
            <w:pPr>
              <w:numPr>
                <w:ilvl w:val="0"/>
                <w:numId w:val="18"/>
              </w:numPr>
              <w:spacing w:before="120"/>
              <w:jc w:val="center"/>
            </w:pPr>
            <w:r>
              <w:rPr>
                <w:rFonts w:hint="eastAsia"/>
              </w:rPr>
              <w:t>OOK-1</w:t>
            </w:r>
          </w:p>
        </w:tc>
        <w:tc>
          <w:tcPr>
            <w:tcW w:w="4593" w:type="dxa"/>
          </w:tcPr>
          <w:p w:rsidR="00C60FDF" w:rsidRDefault="003232AA">
            <w:pPr>
              <w:spacing w:before="120"/>
              <w:jc w:val="center"/>
            </w:pPr>
            <w:r>
              <w:rPr>
                <w:rFonts w:hint="eastAsia"/>
              </w:rPr>
              <w:t>b) OOK-4</w:t>
            </w:r>
          </w:p>
        </w:tc>
      </w:tr>
    </w:tbl>
    <w:p w:rsidR="00C60FDF" w:rsidRDefault="003232AA">
      <w:pPr>
        <w:spacing w:before="120"/>
        <w:jc w:val="center"/>
      </w:pPr>
      <w:r>
        <w:rPr>
          <w:rFonts w:hint="eastAsia"/>
        </w:rPr>
        <w:t>Figure 1 MC-ASK waveform</w:t>
      </w:r>
    </w:p>
    <w:p w:rsidR="00C60FDF" w:rsidRDefault="003232AA">
      <w:pPr>
        <w:spacing w:before="120"/>
      </w:pPr>
      <w:r>
        <w:rPr>
          <w:rFonts w:hint="eastAsia"/>
        </w:rPr>
        <w:t>Basically, the OOK-4 is one of the most efficient way to implement the MC-ASK waveform. It can be used for DL transmission without significant change of legacy implementation because the signal is just performed two FFT transformation operations. Therefore, MC-ASK waveform can be considered for Ambient IoT DL.</w:t>
      </w:r>
    </w:p>
    <w:p w:rsidR="00C60FDF" w:rsidRDefault="003232AA">
      <w:pPr>
        <w:pStyle w:val="YJ-Proposal"/>
        <w:spacing w:before="120"/>
        <w:rPr>
          <w:lang w:val="en-US" w:eastAsia="zh-CN"/>
        </w:rPr>
      </w:pPr>
      <w:bookmarkStart w:id="7" w:name="_Ref12967"/>
      <w:bookmarkStart w:id="8" w:name="_Toc16509"/>
      <w:r>
        <w:rPr>
          <w:rFonts w:hint="eastAsia"/>
          <w:lang w:val="en-US" w:eastAsia="zh-CN"/>
        </w:rPr>
        <w:t xml:space="preserve">Both single-tone waveform and MC-ASK waveform can be considered as the starting point for the Ambient IoT DL transmission. </w:t>
      </w:r>
      <w:bookmarkEnd w:id="7"/>
    </w:p>
    <w:bookmarkEnd w:id="8"/>
    <w:p w:rsidR="00C60FDF" w:rsidRDefault="003232AA">
      <w:pPr>
        <w:spacing w:before="120"/>
      </w:pPr>
      <w:r>
        <w:rPr>
          <w:rFonts w:hint="eastAsia"/>
        </w:rPr>
        <w:t xml:space="preserve">For UL transmission, two types of device are considered, i.e. one can only perform backscatter transmission and the other can generate and transmit signals by itself. Since the backscatter transmission is a modulation of CW, the waveform of backscatter link depends on the CW. And the CW is generated by BS or UE in Topology 1 or Topology 2, respectively. The corresponding waveform generation can be more complicated. However, for the device with capability to generate UL signal internally, the waveform generation is limited by the peak power consumption and complexity. </w:t>
      </w:r>
    </w:p>
    <w:p w:rsidR="00C60FDF" w:rsidRDefault="003232AA">
      <w:pPr>
        <w:spacing w:before="120"/>
        <w:rPr>
          <w:strike/>
        </w:rPr>
      </w:pPr>
      <w:r>
        <w:rPr>
          <w:rFonts w:hint="eastAsia"/>
        </w:rPr>
        <w:t>Therefore, the capabilities of these two device types should be considered in the harmonized UL waveform generation.</w:t>
      </w:r>
    </w:p>
    <w:p w:rsidR="00C60FDF" w:rsidRDefault="003232AA">
      <w:pPr>
        <w:pStyle w:val="YJ-Proposal"/>
        <w:spacing w:before="120"/>
        <w:rPr>
          <w:lang w:val="en-US" w:eastAsia="zh-CN"/>
        </w:rPr>
      </w:pPr>
      <w:bookmarkStart w:id="9" w:name="_Ref18803"/>
      <w:r>
        <w:rPr>
          <w:rFonts w:hint="eastAsia"/>
          <w:lang w:val="en-US" w:eastAsia="zh-CN"/>
        </w:rPr>
        <w:t>The capabilities of two device types should be considered in the harmonized UL waveform generation.</w:t>
      </w:r>
      <w:bookmarkEnd w:id="9"/>
    </w:p>
    <w:p w:rsidR="00C60FDF" w:rsidRDefault="003232AA">
      <w:pPr>
        <w:numPr>
          <w:ilvl w:val="0"/>
          <w:numId w:val="16"/>
        </w:numPr>
        <w:spacing w:before="120"/>
        <w:rPr>
          <w:b/>
          <w:bCs/>
        </w:rPr>
      </w:pPr>
      <w:r>
        <w:rPr>
          <w:rFonts w:hint="eastAsia"/>
          <w:b/>
          <w:bCs/>
        </w:rPr>
        <w:t xml:space="preserve">Modulation </w:t>
      </w:r>
    </w:p>
    <w:p w:rsidR="00C60FDF" w:rsidRDefault="003232AA">
      <w:pPr>
        <w:numPr>
          <w:ilvl w:val="255"/>
          <w:numId w:val="0"/>
        </w:numPr>
        <w:spacing w:before="120"/>
      </w:pPr>
      <w:r>
        <w:rPr>
          <w:rFonts w:hint="eastAsia"/>
        </w:rPr>
        <w:t xml:space="preserve">According to the above analysis on waveform design, the potential modulation schemes for DL and UL transmission are discussed as below. </w:t>
      </w:r>
    </w:p>
    <w:p w:rsidR="00C60FDF" w:rsidRDefault="003232AA">
      <w:pPr>
        <w:numPr>
          <w:ilvl w:val="255"/>
          <w:numId w:val="0"/>
        </w:numPr>
        <w:spacing w:before="120"/>
      </w:pPr>
      <w:r>
        <w:rPr>
          <w:rFonts w:hint="eastAsia"/>
        </w:rPr>
        <w:lastRenderedPageBreak/>
        <w:t xml:space="preserve">For DL transmission, ASK modulation, i.e. OOK-1 and OOK-4, is the most promising choice to achieve the goal of low-power low-complexity Ambient IoT device. </w:t>
      </w:r>
    </w:p>
    <w:p w:rsidR="00C60FDF" w:rsidRDefault="003232AA">
      <w:pPr>
        <w:pStyle w:val="YJ-Proposal"/>
        <w:spacing w:before="120"/>
        <w:rPr>
          <w:lang w:val="en-US" w:eastAsia="zh-CN"/>
        </w:rPr>
      </w:pPr>
      <w:bookmarkStart w:id="10" w:name="_Ref13039"/>
      <w:r>
        <w:rPr>
          <w:rFonts w:hint="eastAsia"/>
          <w:lang w:val="en-US" w:eastAsia="zh-CN"/>
        </w:rPr>
        <w:t xml:space="preserve">ASK modulation should be considered for DL transmission. </w:t>
      </w:r>
      <w:bookmarkEnd w:id="10"/>
    </w:p>
    <w:p w:rsidR="00C60FDF" w:rsidRDefault="003232AA">
      <w:pPr>
        <w:numPr>
          <w:ilvl w:val="255"/>
          <w:numId w:val="0"/>
        </w:numPr>
        <w:spacing w:before="120"/>
      </w:pPr>
      <w:r>
        <w:rPr>
          <w:rFonts w:hint="eastAsia"/>
        </w:rPr>
        <w:t xml:space="preserve">For UL transmission, backscatter transmission and internally generated UL transmission can use the same modulation scheme to simplify of the receiver at </w:t>
      </w:r>
      <w:proofErr w:type="spellStart"/>
      <w:r>
        <w:rPr>
          <w:rFonts w:hint="eastAsia"/>
        </w:rPr>
        <w:t>gNB</w:t>
      </w:r>
      <w:proofErr w:type="spellEnd"/>
      <w:r>
        <w:rPr>
          <w:rFonts w:hint="eastAsia"/>
        </w:rPr>
        <w:t xml:space="preserve"> side. For legacy RF ID, ASK and PSK can be implemented by impedance adjustment. Therefore, both ASK and PSK can be considered for UL. </w:t>
      </w:r>
    </w:p>
    <w:p w:rsidR="00C60FDF" w:rsidRDefault="003232AA">
      <w:pPr>
        <w:numPr>
          <w:ilvl w:val="255"/>
          <w:numId w:val="0"/>
        </w:numPr>
        <w:spacing w:before="120"/>
      </w:pPr>
      <w:r>
        <w:rPr>
          <w:rFonts w:hint="eastAsia"/>
        </w:rPr>
        <w:t>FSK may also be a modulation option for UL transmission. However, frequency shift capability to implement FSK modulation scheme needs to be studied for two device types. And the SFO of Ambient IoT is up to 10</w:t>
      </w:r>
      <w:r>
        <w:rPr>
          <w:rFonts w:hint="eastAsia"/>
          <w:vertAlign w:val="superscript"/>
        </w:rPr>
        <w:t>X</w:t>
      </w:r>
      <w:r>
        <w:rPr>
          <w:rFonts w:hint="eastAsia"/>
        </w:rPr>
        <w:t xml:space="preserve"> ppm so that the accuracy of frequency shift is low. It may require additional frequency gap, which leads to low spectrum efficiency. Hence, the feasibility and impact of FSK modulation needs further study.</w:t>
      </w:r>
    </w:p>
    <w:p w:rsidR="00C60FDF" w:rsidRDefault="003232AA">
      <w:pPr>
        <w:pStyle w:val="YJ-Proposal"/>
        <w:spacing w:before="120"/>
        <w:rPr>
          <w:lang w:val="en-US" w:eastAsia="zh-CN"/>
        </w:rPr>
      </w:pPr>
      <w:bookmarkStart w:id="11" w:name="_Ref7491"/>
      <w:bookmarkStart w:id="12" w:name="_Ref13085"/>
      <w:bookmarkStart w:id="13" w:name="OLE_LINK11"/>
      <w:r>
        <w:rPr>
          <w:rFonts w:hint="eastAsia"/>
          <w:lang w:val="en-US" w:eastAsia="zh-CN"/>
        </w:rPr>
        <w:t xml:space="preserve">ASK and PSK modulation can be considered for UL transmission. </w:t>
      </w:r>
      <w:bookmarkEnd w:id="11"/>
      <w:r>
        <w:rPr>
          <w:rFonts w:hint="eastAsia"/>
          <w:lang w:val="en-US" w:eastAsia="zh-CN"/>
        </w:rPr>
        <w:t>While the feasibility and impact of FSK</w:t>
      </w:r>
      <w:bookmarkStart w:id="14" w:name="OLE_LINK5"/>
      <w:bookmarkEnd w:id="12"/>
      <w:r>
        <w:rPr>
          <w:rFonts w:hint="eastAsia"/>
          <w:lang w:val="en-US" w:eastAsia="zh-CN"/>
        </w:rPr>
        <w:t xml:space="preserve"> modulation needs further study</w:t>
      </w:r>
      <w:bookmarkEnd w:id="14"/>
      <w:r>
        <w:rPr>
          <w:rFonts w:hint="eastAsia"/>
          <w:lang w:val="en-US" w:eastAsia="zh-CN"/>
        </w:rPr>
        <w:t>.</w:t>
      </w:r>
    </w:p>
    <w:bookmarkEnd w:id="13"/>
    <w:p w:rsidR="00C60FDF" w:rsidRDefault="00C60FDF">
      <w:pPr>
        <w:spacing w:before="120"/>
      </w:pPr>
    </w:p>
    <w:p w:rsidR="00C60FDF" w:rsidRDefault="003232AA">
      <w:pPr>
        <w:pStyle w:val="2"/>
        <w:numPr>
          <w:ilvl w:val="1"/>
          <w:numId w:val="9"/>
        </w:numPr>
        <w:spacing w:before="120"/>
        <w:ind w:right="210"/>
        <w:rPr>
          <w:b/>
          <w:bCs/>
          <w:sz w:val="21"/>
          <w:szCs w:val="21"/>
        </w:rPr>
      </w:pPr>
      <w:r>
        <w:rPr>
          <w:rFonts w:hint="eastAsia"/>
          <w:b/>
          <w:bCs/>
          <w:sz w:val="21"/>
          <w:szCs w:val="21"/>
        </w:rPr>
        <w:t>Numerologies</w:t>
      </w:r>
    </w:p>
    <w:p w:rsidR="00C60FDF" w:rsidRDefault="003232AA">
      <w:pPr>
        <w:spacing w:before="120"/>
      </w:pPr>
      <w:r>
        <w:rPr>
          <w:rFonts w:hint="eastAsia"/>
        </w:rPr>
        <w:t xml:space="preserve">In LTE/NR, the definition of numerologies includes SCS, the length of CP and OFDM symbol, and the number of OFDM symbol within one slot, etc. The SCS is usually smaller, e.g. 15kHz, if larger coverage is required. For Ambient IoT, the existing numerologies should be studied as the starting point if the waveform design is based on OFDM. </w:t>
      </w:r>
    </w:p>
    <w:p w:rsidR="00C60FDF" w:rsidRDefault="003232AA">
      <w:pPr>
        <w:pStyle w:val="YJ-Proposal"/>
        <w:spacing w:before="120"/>
        <w:rPr>
          <w:lang w:val="en-US" w:eastAsia="zh-CN"/>
        </w:rPr>
      </w:pPr>
      <w:bookmarkStart w:id="15" w:name="_Ref13117"/>
      <w:bookmarkStart w:id="16" w:name="OLE_LINK10"/>
      <w:r>
        <w:rPr>
          <w:rFonts w:hint="eastAsia"/>
          <w:lang w:val="en-US" w:eastAsia="zh-CN"/>
        </w:rPr>
        <w:t>For Ambient IoT, the existing numerologies should be studied as the starting point if the waveform design is based on OFDM.</w:t>
      </w:r>
      <w:bookmarkEnd w:id="15"/>
    </w:p>
    <w:bookmarkEnd w:id="16"/>
    <w:p w:rsidR="00C60FDF" w:rsidRDefault="003232AA">
      <w:pPr>
        <w:spacing w:before="120"/>
      </w:pPr>
      <w:r>
        <w:rPr>
          <w:rFonts w:hint="eastAsia"/>
        </w:rPr>
        <w:t>Considering SFO of the low-power low-complexity device, only the symbol-level information related to numerologies should be specified, other granularity, such as slot, radio frame, is not needed. The detailed views on numerologies design for Ambient IoT DL/UL are provided as below.</w:t>
      </w:r>
    </w:p>
    <w:p w:rsidR="00C60FDF" w:rsidRDefault="003232AA">
      <w:pPr>
        <w:numPr>
          <w:ilvl w:val="0"/>
          <w:numId w:val="19"/>
        </w:numPr>
        <w:spacing w:before="120"/>
      </w:pPr>
      <w:r>
        <w:rPr>
          <w:rFonts w:hint="eastAsia"/>
        </w:rPr>
        <w:t xml:space="preserve">DL </w:t>
      </w:r>
    </w:p>
    <w:p w:rsidR="00C60FDF" w:rsidRDefault="003232AA">
      <w:pPr>
        <w:spacing w:before="120"/>
      </w:pPr>
      <w:r>
        <w:rPr>
          <w:rFonts w:hint="eastAsia"/>
        </w:rPr>
        <w:t xml:space="preserve">In our views, numerologies design should consider the </w:t>
      </w:r>
      <w:bookmarkStart w:id="17" w:name="OLE_LINK8"/>
      <w:r>
        <w:rPr>
          <w:rFonts w:hint="eastAsia"/>
        </w:rPr>
        <w:t xml:space="preserve">waveform </w:t>
      </w:r>
      <w:bookmarkEnd w:id="17"/>
      <w:r>
        <w:rPr>
          <w:rFonts w:hint="eastAsia"/>
        </w:rPr>
        <w:t>generation because the co-existence with NR DL timing depends on Ambient IoT waveform.</w:t>
      </w:r>
    </w:p>
    <w:p w:rsidR="00C60FDF" w:rsidRDefault="003232AA">
      <w:pPr>
        <w:spacing w:before="120"/>
      </w:pPr>
      <w:r>
        <w:rPr>
          <w:rFonts w:hint="eastAsia"/>
        </w:rPr>
        <w:t xml:space="preserve">For single tone waveform, the requirement of the orthogonality (including cyclic prefix) with NR can be relaxed. Therefore, the numerologies should be designed differently. </w:t>
      </w:r>
    </w:p>
    <w:p w:rsidR="00C60FDF" w:rsidRDefault="003232AA">
      <w:pPr>
        <w:spacing w:before="120"/>
      </w:pPr>
      <w:r>
        <w:rPr>
          <w:rFonts w:hint="eastAsia"/>
        </w:rPr>
        <w:t>For MC-ASK waveform, it is implemented by carrying multiple amplitude symbols in one OFDM symbol. The timing alignment including OFDM symbol orthogonality, CP and SCS between Ambient IoT and NR should be considered. Therefore, for DL transmission, numerologies design depends on the DL waveform pattern.</w:t>
      </w:r>
    </w:p>
    <w:p w:rsidR="00C60FDF" w:rsidRDefault="003232AA">
      <w:pPr>
        <w:pStyle w:val="YJ-Observation"/>
        <w:spacing w:before="120" w:line="240" w:lineRule="auto"/>
        <w:rPr>
          <w:lang w:val="en-US" w:eastAsia="zh-CN"/>
        </w:rPr>
      </w:pPr>
      <w:bookmarkStart w:id="18" w:name="_Ref13153"/>
      <w:r>
        <w:rPr>
          <w:rFonts w:hint="eastAsia"/>
          <w:lang w:val="en-US" w:eastAsia="zh-CN"/>
        </w:rPr>
        <w:t>For DL transmission, numerologies design depends on the DL waveform pattern.</w:t>
      </w:r>
      <w:bookmarkEnd w:id="18"/>
    </w:p>
    <w:p w:rsidR="00C60FDF" w:rsidRDefault="003232AA">
      <w:pPr>
        <w:numPr>
          <w:ilvl w:val="0"/>
          <w:numId w:val="19"/>
        </w:numPr>
        <w:spacing w:before="120"/>
      </w:pPr>
      <w:r>
        <w:rPr>
          <w:rFonts w:hint="eastAsia"/>
        </w:rPr>
        <w:t>UL</w:t>
      </w:r>
    </w:p>
    <w:p w:rsidR="00C60FDF" w:rsidRDefault="003232AA">
      <w:pPr>
        <w:spacing w:before="120"/>
      </w:pPr>
      <w:r>
        <w:rPr>
          <w:rFonts w:hint="eastAsia"/>
        </w:rPr>
        <w:t xml:space="preserve">For UL transmission, waveform and modulation scheme, chip rate, timing alignment with OFDM symbol and the co-existence with NR UL transmission are the important aspects for numerologies design. In our view, the definition of time-domain symbol for Ambient IoT has two methods, i.e., define the length of time-domain symbol based on sampling rate or existing SCS. For example, for the case of sampling rate=1MHz, the length of </w:t>
      </w:r>
      <w:bookmarkStart w:id="19" w:name="OLE_LINK9"/>
      <w:r>
        <w:rPr>
          <w:rFonts w:hint="eastAsia"/>
        </w:rPr>
        <w:t xml:space="preserve">time-domain </w:t>
      </w:r>
      <w:bookmarkEnd w:id="19"/>
      <w:r>
        <w:rPr>
          <w:rFonts w:hint="eastAsia"/>
        </w:rPr>
        <w:t xml:space="preserve">symbol can be at least 8us by assuming 8 times of </w:t>
      </w:r>
      <w:proofErr w:type="spellStart"/>
      <w:r>
        <w:rPr>
          <w:rFonts w:hint="eastAsia"/>
        </w:rPr>
        <w:t>upsampling</w:t>
      </w:r>
      <w:proofErr w:type="spellEnd"/>
      <w:r>
        <w:rPr>
          <w:rFonts w:hint="eastAsia"/>
        </w:rPr>
        <w:t xml:space="preserve"> rate for one amplitude symbol. For another example, for the case of SCS=15kHz, the length of time-domain symbol can be 66.67us according to the definition of NR numerologies. Therefore, for UL transmission, numerologies design should consider sampling rate and SCS. </w:t>
      </w:r>
    </w:p>
    <w:p w:rsidR="00C60FDF" w:rsidRDefault="003232AA">
      <w:pPr>
        <w:pStyle w:val="YJ-Proposal"/>
        <w:spacing w:before="120"/>
        <w:rPr>
          <w:lang w:val="en-US" w:eastAsia="zh-CN"/>
        </w:rPr>
      </w:pPr>
      <w:bookmarkStart w:id="20" w:name="_Ref13176"/>
      <w:r>
        <w:rPr>
          <w:rFonts w:hint="eastAsia"/>
          <w:lang w:val="en-US" w:eastAsia="zh-CN"/>
        </w:rPr>
        <w:t>For UL transmission, numerologies design should consider sampling rate and SCS.</w:t>
      </w:r>
      <w:bookmarkEnd w:id="20"/>
    </w:p>
    <w:p w:rsidR="00C60FDF" w:rsidRDefault="003232AA">
      <w:pPr>
        <w:spacing w:before="120"/>
      </w:pPr>
      <w:r>
        <w:rPr>
          <w:rFonts w:hint="eastAsia"/>
        </w:rPr>
        <w:t xml:space="preserve">Moreover, there are two different UL transmission modes for Ambient IoT device, i.e. backscatter transmission and internally generated UL transmission. In our view, for UL transmission, </w:t>
      </w:r>
      <w:bookmarkStart w:id="21" w:name="OLE_LINK17"/>
      <w:r>
        <w:rPr>
          <w:rFonts w:hint="eastAsia"/>
        </w:rPr>
        <w:t>common numerologies for these two transmission modes should be considered in order to reduce the workload and complexity at UL receiver</w:t>
      </w:r>
      <w:bookmarkEnd w:id="21"/>
      <w:r>
        <w:rPr>
          <w:rFonts w:hint="eastAsia"/>
        </w:rPr>
        <w:t xml:space="preserve">. </w:t>
      </w:r>
    </w:p>
    <w:p w:rsidR="00C60FDF" w:rsidRDefault="003232AA">
      <w:pPr>
        <w:pStyle w:val="YJ-Proposal"/>
        <w:spacing w:before="120"/>
        <w:rPr>
          <w:lang w:val="en-US" w:eastAsia="zh-CN"/>
        </w:rPr>
      </w:pPr>
      <w:bookmarkStart w:id="22" w:name="_Ref13202"/>
      <w:r>
        <w:rPr>
          <w:rFonts w:hint="eastAsia"/>
          <w:lang w:val="en-US" w:eastAsia="zh-CN"/>
        </w:rPr>
        <w:lastRenderedPageBreak/>
        <w:t>For UL transmission, common numerologies for backscatter transmission and internally generated UL transmission are pursued.</w:t>
      </w:r>
      <w:bookmarkEnd w:id="22"/>
    </w:p>
    <w:p w:rsidR="00C60FDF" w:rsidRDefault="00C60FDF">
      <w:pPr>
        <w:spacing w:before="120"/>
      </w:pPr>
    </w:p>
    <w:p w:rsidR="00C60FDF" w:rsidRDefault="003232AA">
      <w:pPr>
        <w:pStyle w:val="2"/>
        <w:numPr>
          <w:ilvl w:val="1"/>
          <w:numId w:val="9"/>
        </w:numPr>
        <w:spacing w:before="120"/>
        <w:ind w:right="210"/>
        <w:rPr>
          <w:b/>
          <w:bCs/>
          <w:sz w:val="21"/>
          <w:szCs w:val="21"/>
        </w:rPr>
      </w:pPr>
      <w:r>
        <w:rPr>
          <w:rFonts w:hint="eastAsia"/>
          <w:b/>
          <w:bCs/>
          <w:sz w:val="21"/>
          <w:szCs w:val="21"/>
        </w:rPr>
        <w:t>Bandwid</w:t>
      </w:r>
      <w:r>
        <w:rPr>
          <w:rFonts w:hint="eastAsia"/>
          <w:b/>
          <w:bCs/>
          <w:sz w:val="21"/>
          <w:szCs w:val="21"/>
        </w:rPr>
        <w:t>th</w:t>
      </w:r>
      <w:r w:rsidR="00011807">
        <w:rPr>
          <w:b/>
          <w:bCs/>
          <w:sz w:val="21"/>
          <w:szCs w:val="21"/>
        </w:rPr>
        <w:t xml:space="preserve"> and spectrum</w:t>
      </w:r>
    </w:p>
    <w:p w:rsidR="00C60FDF" w:rsidRDefault="003232AA">
      <w:pPr>
        <w:spacing w:before="120"/>
      </w:pPr>
      <w:r>
        <w:rPr>
          <w:rFonts w:hint="eastAsia"/>
        </w:rPr>
        <w:t xml:space="preserve">Considering the complexity and data rate of Ambient IoT, a narrow bandwidth can be considered, </w:t>
      </w:r>
      <w:proofErr w:type="spellStart"/>
      <w:r>
        <w:rPr>
          <w:rFonts w:hint="eastAsia"/>
        </w:rPr>
        <w:t>e.g</w:t>
      </w:r>
      <w:proofErr w:type="spellEnd"/>
      <w:r>
        <w:rPr>
          <w:rFonts w:hint="eastAsia"/>
        </w:rPr>
        <w:t xml:space="preserve">, 1PRB. The size of bandwidth can be defined as the size of a BWP, </w:t>
      </w:r>
      <w:proofErr w:type="spellStart"/>
      <w:r>
        <w:rPr>
          <w:rFonts w:hint="eastAsia"/>
        </w:rPr>
        <w:t>subband</w:t>
      </w:r>
      <w:proofErr w:type="spellEnd"/>
      <w:r>
        <w:rPr>
          <w:rFonts w:hint="eastAsia"/>
        </w:rPr>
        <w:t xml:space="preserve"> or narrow band or a number of PRB. Both system bandwidth of Ambient IoT device (i.e. device BW) </w:t>
      </w:r>
      <w:bookmarkStart w:id="23" w:name="OLE_LINK18"/>
      <w:r>
        <w:rPr>
          <w:rFonts w:hint="eastAsia"/>
        </w:rPr>
        <w:t>and data/signal transmission bandwidth</w:t>
      </w:r>
      <w:r w:rsidR="00A66077">
        <w:t xml:space="preserve"> </w:t>
      </w:r>
      <w:r>
        <w:rPr>
          <w:rFonts w:hint="eastAsia"/>
        </w:rPr>
        <w:t>(i.e. impedance matching BW) depends on the device capability</w:t>
      </w:r>
      <w:bookmarkEnd w:id="23"/>
      <w:r>
        <w:rPr>
          <w:rFonts w:hint="eastAsia"/>
        </w:rPr>
        <w:t xml:space="preserve">.  </w:t>
      </w:r>
    </w:p>
    <w:p w:rsidR="00C60FDF" w:rsidRDefault="003232AA">
      <w:pPr>
        <w:spacing w:before="120"/>
      </w:pPr>
      <w:r>
        <w:rPr>
          <w:rFonts w:hint="eastAsia"/>
        </w:rPr>
        <w:t xml:space="preserve">The size of system bandwidth can be defined as the number of </w:t>
      </w:r>
      <w:proofErr w:type="spellStart"/>
      <w:r>
        <w:rPr>
          <w:rFonts w:hint="eastAsia"/>
        </w:rPr>
        <w:t>subbands</w:t>
      </w:r>
      <w:proofErr w:type="spellEnd"/>
      <w:r>
        <w:rPr>
          <w:rFonts w:hint="eastAsia"/>
        </w:rPr>
        <w:t xml:space="preserve">. It can improve the </w:t>
      </w:r>
      <w:proofErr w:type="spellStart"/>
      <w:r>
        <w:rPr>
          <w:rFonts w:hint="eastAsia"/>
        </w:rPr>
        <w:t>subband</w:t>
      </w:r>
      <w:proofErr w:type="spellEnd"/>
      <w:r>
        <w:rPr>
          <w:rFonts w:hint="eastAsia"/>
        </w:rPr>
        <w:t xml:space="preserve"> utilization efficiency by enabling data transmission in multiple </w:t>
      </w:r>
      <w:proofErr w:type="spellStart"/>
      <w:r>
        <w:rPr>
          <w:rFonts w:hint="eastAsia"/>
        </w:rPr>
        <w:t>subband</w:t>
      </w:r>
      <w:proofErr w:type="spellEnd"/>
      <w:r>
        <w:rPr>
          <w:rFonts w:hint="eastAsia"/>
        </w:rPr>
        <w:t xml:space="preserve"> and frequency hopping. As shown in </w:t>
      </w:r>
      <w:proofErr w:type="spellStart"/>
      <w:r>
        <w:rPr>
          <w:rFonts w:hint="eastAsia"/>
        </w:rPr>
        <w:t>Fgiure</w:t>
      </w:r>
      <w:proofErr w:type="spellEnd"/>
      <w:r>
        <w:rPr>
          <w:rFonts w:hint="eastAsia"/>
        </w:rPr>
        <w:t xml:space="preserve"> 2, a system bandwidth includes 6 </w:t>
      </w:r>
      <w:proofErr w:type="spellStart"/>
      <w:r>
        <w:rPr>
          <w:rFonts w:hint="eastAsia"/>
        </w:rPr>
        <w:t>subbands</w:t>
      </w:r>
      <w:proofErr w:type="spellEnd"/>
      <w:r>
        <w:rPr>
          <w:rFonts w:hint="eastAsia"/>
        </w:rPr>
        <w:t xml:space="preserve"> and each </w:t>
      </w:r>
      <w:proofErr w:type="spellStart"/>
      <w:r>
        <w:rPr>
          <w:rFonts w:hint="eastAsia"/>
        </w:rPr>
        <w:t>subband</w:t>
      </w:r>
      <w:proofErr w:type="spellEnd"/>
      <w:r>
        <w:rPr>
          <w:rFonts w:hint="eastAsia"/>
        </w:rPr>
        <w:t xml:space="preserve"> includes 2RBs. </w:t>
      </w:r>
      <w:proofErr w:type="spellStart"/>
      <w:r>
        <w:rPr>
          <w:rFonts w:hint="eastAsia"/>
        </w:rPr>
        <w:t>gNB</w:t>
      </w:r>
      <w:proofErr w:type="spellEnd"/>
      <w:r>
        <w:rPr>
          <w:rFonts w:hint="eastAsia"/>
        </w:rPr>
        <w:t xml:space="preserve"> can transmit DL </w:t>
      </w:r>
      <w:proofErr w:type="spellStart"/>
      <w:r>
        <w:rPr>
          <w:rFonts w:hint="eastAsia"/>
        </w:rPr>
        <w:t>signalling</w:t>
      </w:r>
      <w:proofErr w:type="spellEnd"/>
      <w:r>
        <w:rPr>
          <w:rFonts w:hint="eastAsia"/>
        </w:rPr>
        <w:t xml:space="preserve"> to Ambient IoT device in any </w:t>
      </w:r>
      <w:proofErr w:type="spellStart"/>
      <w:r>
        <w:rPr>
          <w:rFonts w:hint="eastAsia"/>
        </w:rPr>
        <w:t>subbands</w:t>
      </w:r>
      <w:proofErr w:type="spellEnd"/>
      <w:r>
        <w:rPr>
          <w:rFonts w:hint="eastAsia"/>
        </w:rPr>
        <w:t xml:space="preserve">. Therefore, the </w:t>
      </w:r>
      <w:proofErr w:type="spellStart"/>
      <w:r>
        <w:rPr>
          <w:rFonts w:hint="eastAsia"/>
        </w:rPr>
        <w:t>subband</w:t>
      </w:r>
      <w:proofErr w:type="spellEnd"/>
      <w:r>
        <w:rPr>
          <w:rFonts w:hint="eastAsia"/>
        </w:rPr>
        <w:t xml:space="preserve"> size, the number of </w:t>
      </w:r>
      <w:proofErr w:type="spellStart"/>
      <w:r>
        <w:rPr>
          <w:rFonts w:hint="eastAsia"/>
        </w:rPr>
        <w:t>subband</w:t>
      </w:r>
      <w:proofErr w:type="spellEnd"/>
      <w:r>
        <w:rPr>
          <w:rFonts w:hint="eastAsia"/>
        </w:rPr>
        <w:t xml:space="preserve"> in a system bandwidth and the co-existence with NR should be considered for the bandwidth design of Ambient IoT.</w:t>
      </w:r>
    </w:p>
    <w:p w:rsidR="00C60FDF" w:rsidRDefault="003232AA">
      <w:pPr>
        <w:pStyle w:val="YJ-Proposal"/>
        <w:spacing w:before="120"/>
        <w:rPr>
          <w:lang w:val="en-US" w:eastAsia="zh-CN"/>
        </w:rPr>
      </w:pPr>
      <w:bookmarkStart w:id="24" w:name="_Ref13228"/>
      <w:r>
        <w:rPr>
          <w:rFonts w:hint="eastAsia"/>
          <w:lang w:val="en-US" w:eastAsia="zh-CN"/>
        </w:rPr>
        <w:t xml:space="preserve">The </w:t>
      </w:r>
      <w:proofErr w:type="spellStart"/>
      <w:r>
        <w:rPr>
          <w:rFonts w:hint="eastAsia"/>
          <w:lang w:val="en-US" w:eastAsia="zh-CN"/>
        </w:rPr>
        <w:t>subband</w:t>
      </w:r>
      <w:proofErr w:type="spellEnd"/>
      <w:r>
        <w:rPr>
          <w:rFonts w:hint="eastAsia"/>
          <w:lang w:val="en-US" w:eastAsia="zh-CN"/>
        </w:rPr>
        <w:t xml:space="preserve"> size, the number of </w:t>
      </w:r>
      <w:proofErr w:type="spellStart"/>
      <w:r>
        <w:rPr>
          <w:rFonts w:hint="eastAsia"/>
          <w:lang w:val="en-US" w:eastAsia="zh-CN"/>
        </w:rPr>
        <w:t>subband</w:t>
      </w:r>
      <w:proofErr w:type="spellEnd"/>
      <w:r>
        <w:rPr>
          <w:rFonts w:hint="eastAsia"/>
          <w:lang w:val="en-US" w:eastAsia="zh-CN"/>
        </w:rPr>
        <w:t xml:space="preserve"> in a system bandwidth and the co-existence with NR should be considered for the bandwidth design of Ambient IoT.</w:t>
      </w:r>
      <w:bookmarkEnd w:id="24"/>
    </w:p>
    <w:p w:rsidR="00C60FDF" w:rsidRDefault="003232AA">
      <w:pPr>
        <w:spacing w:before="120"/>
        <w:jc w:val="center"/>
        <w:rPr>
          <w:rFonts w:ascii="宋体" w:hAnsi="宋体" w:cs="宋体"/>
          <w:sz w:val="24"/>
          <w:szCs w:val="24"/>
          <w:lang w:bidi="ar"/>
        </w:rPr>
      </w:pPr>
      <w:r>
        <w:rPr>
          <w:rFonts w:ascii="宋体" w:hAnsi="宋体" w:cs="宋体"/>
          <w:noProof/>
          <w:sz w:val="24"/>
          <w:szCs w:val="24"/>
          <w:lang w:bidi="ar"/>
        </w:rPr>
        <w:drawing>
          <wp:inline distT="0" distB="0" distL="114300" distR="114300">
            <wp:extent cx="2520315" cy="1216025"/>
            <wp:effectExtent l="0" t="0" r="0" b="317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stretch>
                      <a:fillRect/>
                    </a:stretch>
                  </pic:blipFill>
                  <pic:spPr>
                    <a:xfrm>
                      <a:off x="0" y="0"/>
                      <a:ext cx="2520315" cy="1216025"/>
                    </a:xfrm>
                    <a:prstGeom prst="rect">
                      <a:avLst/>
                    </a:prstGeom>
                    <a:noFill/>
                    <a:ln w="9525">
                      <a:noFill/>
                    </a:ln>
                  </pic:spPr>
                </pic:pic>
              </a:graphicData>
            </a:graphic>
          </wp:inline>
        </w:drawing>
      </w:r>
    </w:p>
    <w:p w:rsidR="00C60FDF" w:rsidRDefault="003232AA">
      <w:pPr>
        <w:spacing w:before="120"/>
        <w:jc w:val="center"/>
      </w:pPr>
      <w:r>
        <w:rPr>
          <w:rFonts w:hint="eastAsia"/>
        </w:rPr>
        <w:t>Figure 2 bandwidth design for Ambient IoT</w:t>
      </w:r>
    </w:p>
    <w:p w:rsidR="00C60FDF" w:rsidRDefault="003232AA">
      <w:pPr>
        <w:spacing w:before="120"/>
      </w:pPr>
      <w:r>
        <w:rPr>
          <w:rFonts w:hint="eastAsia"/>
        </w:rPr>
        <w:t xml:space="preserve">For reduction of the interference among different sub-bands, the </w:t>
      </w:r>
      <w:proofErr w:type="spellStart"/>
      <w:r>
        <w:rPr>
          <w:rFonts w:hint="eastAsia"/>
        </w:rPr>
        <w:t>guardband</w:t>
      </w:r>
      <w:proofErr w:type="spellEnd"/>
      <w:r>
        <w:rPr>
          <w:rFonts w:hint="eastAsia"/>
        </w:rPr>
        <w:t xml:space="preserve"> should be considered as shown in Figure 2. In addition, the interference among NR and Ambient IoT system should be considered.</w:t>
      </w:r>
    </w:p>
    <w:p w:rsidR="00C60FDF" w:rsidRDefault="003232AA">
      <w:pPr>
        <w:spacing w:before="120"/>
      </w:pPr>
      <w:r>
        <w:rPr>
          <w:rFonts w:hint="eastAsia"/>
        </w:rPr>
        <w:t xml:space="preserve">For UL bandwidth, the bandwidth for data transmission and positioning signal transmission may be considered separately. In order to ensure positioning/proximity determination accuracy, the bandwidth for positioning may be wider than bandwidth for data transmission (e.g. 180kHz) and smaller than system bandwidth (e.g. 5MHz). </w:t>
      </w:r>
    </w:p>
    <w:p w:rsidR="00C60FDF" w:rsidRDefault="00A85F60">
      <w:pPr>
        <w:spacing w:before="120"/>
      </w:pPr>
      <w:r>
        <w:t xml:space="preserve">Regarding </w:t>
      </w:r>
      <w:r w:rsidR="00011807">
        <w:t>the</w:t>
      </w:r>
      <w:r>
        <w:t xml:space="preserve"> FDD</w:t>
      </w:r>
      <w:r w:rsidR="00011807">
        <w:t xml:space="preserve"> spectru</w:t>
      </w:r>
      <w:r>
        <w:t xml:space="preserve">m applied for the Ambient IoT </w:t>
      </w:r>
      <w:r w:rsidR="00B23A8F">
        <w:t>CW/</w:t>
      </w:r>
      <w:r>
        <w:t>DL/UL transmission, four different alternatives are discussed in [</w:t>
      </w:r>
      <w:r w:rsidR="00206D32">
        <w:t>2</w:t>
      </w:r>
      <w:r>
        <w:t xml:space="preserve">]. </w:t>
      </w:r>
      <w:r w:rsidR="00B23A8F">
        <w:t>It is observe</w:t>
      </w:r>
      <w:bookmarkStart w:id="25" w:name="_GoBack"/>
      <w:bookmarkEnd w:id="25"/>
      <w:r w:rsidR="00B23A8F">
        <w:t>d that f</w:t>
      </w:r>
      <w:r>
        <w:t xml:space="preserve">or </w:t>
      </w:r>
      <w:r w:rsidR="00B23A8F">
        <w:t>these alternatives</w:t>
      </w:r>
      <w:r>
        <w:t xml:space="preserve">, the interference </w:t>
      </w:r>
      <w:r w:rsidR="00B23A8F">
        <w:t>in</w:t>
      </w:r>
      <w:r>
        <w:t xml:space="preserve"> Topology 1/2 with /without separate CW node</w:t>
      </w:r>
      <w:r w:rsidR="00B23A8F">
        <w:t xml:space="preserve"> is different. Therefore, it is suggested that FDD spectrum applied for the Ambient IoT CW/DL/UL transmission should discussed in AI 9.4.2.4. </w:t>
      </w:r>
    </w:p>
    <w:p w:rsidR="00A85F60" w:rsidRPr="00132BB4" w:rsidRDefault="00A85F60" w:rsidP="00132BB4">
      <w:pPr>
        <w:numPr>
          <w:ilvl w:val="0"/>
          <w:numId w:val="24"/>
        </w:numPr>
        <w:spacing w:before="120" w:line="256" w:lineRule="auto"/>
        <w:rPr>
          <w:bCs/>
          <w:szCs w:val="24"/>
        </w:rPr>
      </w:pPr>
      <w:r w:rsidRPr="00132BB4">
        <w:rPr>
          <w:bCs/>
        </w:rPr>
        <w:t xml:space="preserve">Alt 1: FDD UL spectrum for CW transmission, DL </w:t>
      </w:r>
      <w:proofErr w:type="spellStart"/>
      <w:r w:rsidRPr="00132BB4">
        <w:rPr>
          <w:bCs/>
        </w:rPr>
        <w:t>signalling</w:t>
      </w:r>
      <w:proofErr w:type="spellEnd"/>
      <w:r w:rsidRPr="00132BB4">
        <w:rPr>
          <w:bCs/>
        </w:rPr>
        <w:t xml:space="preserve"> and backscatter transmission</w:t>
      </w:r>
    </w:p>
    <w:p w:rsidR="00A85F60" w:rsidRPr="00132BB4" w:rsidRDefault="00A85F60" w:rsidP="00132BB4">
      <w:pPr>
        <w:numPr>
          <w:ilvl w:val="0"/>
          <w:numId w:val="24"/>
        </w:numPr>
        <w:spacing w:before="120" w:line="256" w:lineRule="auto"/>
        <w:rPr>
          <w:bCs/>
          <w:szCs w:val="24"/>
        </w:rPr>
      </w:pPr>
      <w:r w:rsidRPr="00132BB4">
        <w:rPr>
          <w:bCs/>
        </w:rPr>
        <w:t>Alt 2: FDD UL spectrum for CW and backscatter transmission, FDD DL spectrum for DL</w:t>
      </w:r>
      <w:r>
        <w:rPr>
          <w:bCs/>
        </w:rPr>
        <w:t xml:space="preserve"> </w:t>
      </w:r>
      <w:proofErr w:type="spellStart"/>
      <w:r w:rsidRPr="003F6AFA">
        <w:rPr>
          <w:rFonts w:hint="eastAsia"/>
          <w:bCs/>
        </w:rPr>
        <w:t>signalling</w:t>
      </w:r>
      <w:proofErr w:type="spellEnd"/>
    </w:p>
    <w:p w:rsidR="00A85F60" w:rsidRPr="00132BB4" w:rsidRDefault="00A85F60" w:rsidP="00132BB4">
      <w:pPr>
        <w:numPr>
          <w:ilvl w:val="0"/>
          <w:numId w:val="24"/>
        </w:numPr>
        <w:spacing w:before="120" w:line="256" w:lineRule="auto"/>
        <w:rPr>
          <w:bCs/>
          <w:szCs w:val="24"/>
        </w:rPr>
      </w:pPr>
      <w:r w:rsidRPr="00132BB4">
        <w:rPr>
          <w:bCs/>
        </w:rPr>
        <w:t xml:space="preserve">Alt 3: FDD DL spectrum for DL </w:t>
      </w:r>
      <w:proofErr w:type="spellStart"/>
      <w:r w:rsidRPr="00132BB4">
        <w:rPr>
          <w:bCs/>
        </w:rPr>
        <w:t>signalling</w:t>
      </w:r>
      <w:proofErr w:type="spellEnd"/>
      <w:r w:rsidRPr="00132BB4">
        <w:rPr>
          <w:bCs/>
        </w:rPr>
        <w:t xml:space="preserve">, CW transmission and backscatter transmission </w:t>
      </w:r>
    </w:p>
    <w:p w:rsidR="00B23A8F" w:rsidRPr="00B23A8F" w:rsidRDefault="00A85F60" w:rsidP="00132BB4">
      <w:pPr>
        <w:numPr>
          <w:ilvl w:val="0"/>
          <w:numId w:val="24"/>
        </w:numPr>
        <w:spacing w:before="120" w:line="256" w:lineRule="auto"/>
        <w:rPr>
          <w:bCs/>
          <w:szCs w:val="24"/>
        </w:rPr>
      </w:pPr>
      <w:r w:rsidRPr="00B23A8F">
        <w:rPr>
          <w:rFonts w:hint="eastAsia"/>
          <w:bCs/>
        </w:rPr>
        <w:t xml:space="preserve">Alt 4: FDD DL spectrum for DL and CW transmission, FDD UL spectrum for backscatter transmission </w:t>
      </w:r>
    </w:p>
    <w:p w:rsidR="00A85F60" w:rsidRPr="00132BB4" w:rsidRDefault="00B23A8F" w:rsidP="00132BB4">
      <w:pPr>
        <w:pStyle w:val="YJ-Proposal"/>
        <w:spacing w:before="120"/>
      </w:pPr>
      <w:r>
        <w:rPr>
          <w:rFonts w:hint="eastAsia"/>
          <w:lang w:val="en-US" w:eastAsia="zh-CN"/>
        </w:rPr>
        <w:t xml:space="preserve">The </w:t>
      </w:r>
      <w:r>
        <w:t>FDD spectrum applied for the Ambient IoT CW/DL/UL transmission should discussed in AI 9.4.2.4</w:t>
      </w:r>
    </w:p>
    <w:p w:rsidR="00011807" w:rsidRDefault="00011807">
      <w:pPr>
        <w:spacing w:before="120"/>
      </w:pPr>
    </w:p>
    <w:p w:rsidR="00C60FDF" w:rsidRDefault="003232AA">
      <w:pPr>
        <w:pStyle w:val="2"/>
        <w:numPr>
          <w:ilvl w:val="1"/>
          <w:numId w:val="9"/>
        </w:numPr>
        <w:spacing w:before="120"/>
        <w:ind w:right="210"/>
        <w:rPr>
          <w:b/>
          <w:bCs/>
          <w:sz w:val="21"/>
          <w:szCs w:val="21"/>
        </w:rPr>
      </w:pPr>
      <w:r>
        <w:rPr>
          <w:rFonts w:hint="eastAsia"/>
          <w:b/>
          <w:bCs/>
          <w:sz w:val="21"/>
          <w:szCs w:val="21"/>
        </w:rPr>
        <w:t>Coding</w:t>
      </w:r>
    </w:p>
    <w:p w:rsidR="00C60FDF" w:rsidRDefault="003232AA">
      <w:pPr>
        <w:spacing w:before="120"/>
      </w:pPr>
      <w:bookmarkStart w:id="26" w:name="OLE_LINK19"/>
      <w:r>
        <w:rPr>
          <w:rFonts w:hint="eastAsia"/>
        </w:rPr>
        <w:t>Manchester and PIE</w:t>
      </w:r>
      <w:bookmarkEnd w:id="26"/>
      <w:r>
        <w:rPr>
          <w:rFonts w:hint="eastAsia"/>
        </w:rPr>
        <w:t xml:space="preserve"> are the candidate coding schemes for DL transmission. For UL transmission, </w:t>
      </w:r>
      <w:bookmarkStart w:id="27" w:name="OLE_LINK20"/>
      <w:r>
        <w:rPr>
          <w:rFonts w:hint="eastAsia"/>
        </w:rPr>
        <w:t>FM0 and Mille</w:t>
      </w:r>
      <w:bookmarkEnd w:id="27"/>
      <w:r>
        <w:rPr>
          <w:rFonts w:hint="eastAsia"/>
        </w:rPr>
        <w:t xml:space="preserve">r are the candidate schemes. All these coding schemes have very simple encoding and decoding process. They can also provide meaningful coding gains and timing synchronization information. Moreover, energy harvesting efficiency is also a factor considered in the DL coding scheme. In order to obtain further coding gains, FEC can be considered for Ambient IoT UL transmission considering the lower encoding complexity </w:t>
      </w:r>
      <w:r>
        <w:rPr>
          <w:rFonts w:hint="eastAsia"/>
        </w:rPr>
        <w:lastRenderedPageBreak/>
        <w:t xml:space="preserve">and higher coding gains. In addition, the payload size of Ambient IoT is larger than that of RFID so that data rate improvement should be considered for coding scheme design. </w:t>
      </w:r>
    </w:p>
    <w:p w:rsidR="00C60FDF" w:rsidRDefault="003232AA">
      <w:pPr>
        <w:spacing w:before="120"/>
      </w:pPr>
      <w:r>
        <w:rPr>
          <w:rFonts w:hint="eastAsia"/>
        </w:rPr>
        <w:t xml:space="preserve">According to above analysis, there are many aspects needs to be considered in the </w:t>
      </w:r>
      <w:bookmarkStart w:id="28" w:name="OLE_LINK21"/>
      <w:r>
        <w:rPr>
          <w:rFonts w:hint="eastAsia"/>
        </w:rPr>
        <w:t>coding schemes design</w:t>
      </w:r>
      <w:bookmarkEnd w:id="28"/>
      <w:r>
        <w:rPr>
          <w:rFonts w:hint="eastAsia"/>
        </w:rPr>
        <w:t>. The methodology of coding schemes design for DL and UL are discussed separately.</w:t>
      </w:r>
    </w:p>
    <w:p w:rsidR="00C60FDF" w:rsidRDefault="003232AA">
      <w:pPr>
        <w:spacing w:before="120"/>
      </w:pPr>
      <w:r>
        <w:rPr>
          <w:rFonts w:hint="eastAsia"/>
        </w:rPr>
        <w:t xml:space="preserve">For DL transmission, it should consider two aspects including 1) the decoding complexity, e.g. correlation or pulse counting detection method, and 2) energy harvesting efficiency, e.g. high pulse ratio of PIE is larger than 50% which can provide longer time for energy harvesting. The further enhancements of coding scheme should also consider device capability, e.g. extended length of code word and joint coding scheme. Therefore, </w:t>
      </w:r>
      <w:bookmarkStart w:id="29" w:name="OLE_LINK22"/>
      <w:r>
        <w:rPr>
          <w:rFonts w:hint="eastAsia"/>
        </w:rPr>
        <w:t>Manchester and PIE can be studied as the starting point for DL transmission and further enhancement should be considered.</w:t>
      </w:r>
      <w:bookmarkEnd w:id="29"/>
    </w:p>
    <w:p w:rsidR="00C60FDF" w:rsidRDefault="003232AA">
      <w:pPr>
        <w:pStyle w:val="YJ-Proposal"/>
        <w:spacing w:before="120" w:line="240" w:lineRule="auto"/>
        <w:rPr>
          <w:lang w:val="en-US" w:eastAsia="zh-CN"/>
        </w:rPr>
      </w:pPr>
      <w:bookmarkStart w:id="30" w:name="_Ref13254"/>
      <w:r>
        <w:rPr>
          <w:rFonts w:hint="eastAsia"/>
          <w:lang w:val="en-US" w:eastAsia="zh-CN"/>
        </w:rPr>
        <w:t>For DL transmission, the decoding complexity and energy harvesting efficiency can be considered in encoding scheme design.</w:t>
      </w:r>
      <w:bookmarkEnd w:id="30"/>
    </w:p>
    <w:p w:rsidR="00C60FDF" w:rsidRDefault="003232AA">
      <w:pPr>
        <w:pStyle w:val="YJ-Proposal"/>
        <w:spacing w:before="120"/>
        <w:rPr>
          <w:lang w:val="en-US" w:eastAsia="zh-CN"/>
        </w:rPr>
      </w:pPr>
      <w:bookmarkStart w:id="31" w:name="_Ref13277"/>
      <w:r>
        <w:rPr>
          <w:rFonts w:hint="eastAsia"/>
          <w:lang w:val="en-US" w:eastAsia="zh-CN"/>
        </w:rPr>
        <w:t>Manchester and PIE can be studied as the starting point for DL transmission and further enhancement should be considered.</w:t>
      </w:r>
      <w:bookmarkEnd w:id="31"/>
    </w:p>
    <w:p w:rsidR="00C60FDF" w:rsidRDefault="003232AA">
      <w:pPr>
        <w:spacing w:before="120"/>
      </w:pPr>
      <w:r>
        <w:rPr>
          <w:rFonts w:hint="eastAsia"/>
        </w:rPr>
        <w:t xml:space="preserve">For UL transmission, it should consider sampling frequency offset (SFO) because SFO can result in uncertain symbol boundary. It is easier to determine the symbol boundary by using FM0 in the UL transmission. Moreover, considering lower encoding complexity, higher coding gains and higher decoding complexity support of </w:t>
      </w:r>
      <w:proofErr w:type="spellStart"/>
      <w:r>
        <w:rPr>
          <w:rFonts w:hint="eastAsia"/>
        </w:rPr>
        <w:t>gNB</w:t>
      </w:r>
      <w:proofErr w:type="spellEnd"/>
      <w:r>
        <w:rPr>
          <w:rFonts w:hint="eastAsia"/>
        </w:rPr>
        <w:t xml:space="preserve"> or UE, FEC is introduced for Ambient IoT coding design to improve the decoding performance, e.g. TBCC. Therefore, FM0 can be studied as the starting point UL transmission and further enhancement should be considered (e.g. FEC).</w:t>
      </w:r>
    </w:p>
    <w:p w:rsidR="00C60FDF" w:rsidRDefault="003232AA">
      <w:pPr>
        <w:pStyle w:val="YJ-Observation"/>
        <w:spacing w:before="120" w:line="240" w:lineRule="auto"/>
        <w:rPr>
          <w:lang w:val="en-US" w:eastAsia="zh-CN"/>
        </w:rPr>
      </w:pPr>
      <w:bookmarkStart w:id="32" w:name="_Ref13300"/>
      <w:r>
        <w:rPr>
          <w:rFonts w:hint="eastAsia"/>
          <w:lang w:val="en-US" w:eastAsia="zh-CN"/>
        </w:rPr>
        <w:t>For UL transmission, sampling frequency offset (SFO) can result in uncertain symbol boundary which can be considered for coding scheme design.</w:t>
      </w:r>
      <w:bookmarkEnd w:id="32"/>
    </w:p>
    <w:p w:rsidR="00C60FDF" w:rsidRDefault="003232AA">
      <w:pPr>
        <w:pStyle w:val="YJ-Proposal"/>
        <w:spacing w:before="120"/>
        <w:rPr>
          <w:lang w:val="en-US" w:eastAsia="zh-CN"/>
        </w:rPr>
      </w:pPr>
      <w:bookmarkStart w:id="33" w:name="_Ref13326"/>
      <w:r>
        <w:rPr>
          <w:rFonts w:hint="eastAsia"/>
          <w:lang w:val="en-US" w:eastAsia="zh-CN"/>
        </w:rPr>
        <w:t>FM0 can be studied as the starting point for UL transmission and further enhancement should be considered (e.g. FEC).</w:t>
      </w:r>
      <w:bookmarkEnd w:id="33"/>
    </w:p>
    <w:p w:rsidR="00C60FDF" w:rsidRDefault="00C60FDF">
      <w:pPr>
        <w:spacing w:before="120"/>
      </w:pPr>
    </w:p>
    <w:p w:rsidR="00C60FDF" w:rsidRDefault="003232AA">
      <w:pPr>
        <w:pStyle w:val="2"/>
        <w:numPr>
          <w:ilvl w:val="1"/>
          <w:numId w:val="9"/>
        </w:numPr>
        <w:spacing w:before="120"/>
        <w:ind w:right="210"/>
        <w:rPr>
          <w:b/>
          <w:bCs/>
          <w:sz w:val="21"/>
          <w:szCs w:val="21"/>
        </w:rPr>
      </w:pPr>
      <w:r>
        <w:rPr>
          <w:rFonts w:hint="eastAsia"/>
          <w:b/>
          <w:bCs/>
          <w:sz w:val="21"/>
          <w:szCs w:val="21"/>
        </w:rPr>
        <w:t>Multiple access</w:t>
      </w:r>
    </w:p>
    <w:p w:rsidR="00C60FDF" w:rsidRDefault="003232AA">
      <w:pPr>
        <w:spacing w:before="120"/>
      </w:pPr>
      <w:r>
        <w:rPr>
          <w:rFonts w:hint="eastAsia"/>
        </w:rPr>
        <w:t xml:space="preserve">The multiple access includes TDMA, FDMA, CDMA, and SDMA. Due to the low complexity of the device, it cannot support SDMA. FDMA may also be difficult to implement at least for device type 1 with~1 </w:t>
      </w:r>
      <w:proofErr w:type="spellStart"/>
      <w:proofErr w:type="gramStart"/>
      <w:r>
        <w:rPr>
          <w:rFonts w:hint="eastAsia"/>
        </w:rPr>
        <w:t>uw</w:t>
      </w:r>
      <w:proofErr w:type="spellEnd"/>
      <w:r>
        <w:rPr>
          <w:rFonts w:hint="eastAsia"/>
        </w:rPr>
        <w:t>..</w:t>
      </w:r>
      <w:proofErr w:type="gramEnd"/>
      <w:r>
        <w:rPr>
          <w:rFonts w:hint="eastAsia"/>
        </w:rPr>
        <w:t xml:space="preserve"> TDMA is relatively easy to implement for devices and can be considered as a baseline. Due to the expansion of coverage, the capacity of the system also needs to be correspondingly expanded to meet business needs, especially for delay sensitive business scenarios, such as completing the labeling and inventory of all goods carried by vehicles within the time of passing through the gate. Therefore, the TDM method may not meet the requirements and needs to be further enhanced. When CDMA is applied to uplink, the main complexity lies in decoding on the receiving side, and device implementation is relatively simple, with little impact on the device. In addition, in order to enhance uplink coverage, devices require time-domain extension to enhance coverage. Using CDMA for time-domain extension can increase uplink capacity compared to time-domain repetition. Therefore, CDMA can also be considered for uplink multiple access. For CDMA, considering the goal of increasing capacity and the decoding performance, both </w:t>
      </w:r>
      <w:r w:rsidR="00CA48D2">
        <w:t>o</w:t>
      </w:r>
      <w:r>
        <w:rPr>
          <w:rFonts w:hint="eastAsia"/>
        </w:rPr>
        <w:t>rthogonal and non-orthogonal sequences can be further studied.</w:t>
      </w:r>
    </w:p>
    <w:p w:rsidR="00C60FDF" w:rsidRDefault="003232AA">
      <w:pPr>
        <w:pStyle w:val="YJ-Proposal"/>
        <w:spacing w:before="120"/>
        <w:rPr>
          <w:lang w:val="en-US" w:eastAsia="zh-CN"/>
        </w:rPr>
      </w:pPr>
      <w:bookmarkStart w:id="34" w:name="_Ref20562"/>
      <w:r>
        <w:rPr>
          <w:rFonts w:hint="eastAsia"/>
          <w:lang w:val="en-US" w:eastAsia="zh-CN"/>
        </w:rPr>
        <w:t>Both TDMA and CDMA based time-domain extension can be considered. FDMA is FFS.</w:t>
      </w:r>
      <w:bookmarkEnd w:id="34"/>
    </w:p>
    <w:p w:rsidR="00C60FDF" w:rsidRDefault="00C60FDF">
      <w:pPr>
        <w:spacing w:before="120"/>
      </w:pPr>
    </w:p>
    <w:p w:rsidR="00C60FDF" w:rsidRDefault="003232AA">
      <w:pPr>
        <w:keepNext/>
        <w:keepLines/>
        <w:numPr>
          <w:ilvl w:val="0"/>
          <w:numId w:val="9"/>
        </w:numPr>
        <w:pBdr>
          <w:top w:val="single" w:sz="12" w:space="3" w:color="auto"/>
        </w:pBdr>
        <w:spacing w:before="120" w:afterLines="50"/>
        <w:outlineLvl w:val="0"/>
        <w:rPr>
          <w:b/>
          <w:bCs/>
          <w:kern w:val="2"/>
          <w:sz w:val="28"/>
          <w:szCs w:val="28"/>
        </w:rPr>
      </w:pPr>
      <w:r>
        <w:rPr>
          <w:rFonts w:hint="eastAsia"/>
          <w:b/>
          <w:bCs/>
          <w:kern w:val="2"/>
          <w:sz w:val="28"/>
          <w:szCs w:val="28"/>
        </w:rPr>
        <w:t>Conclu</w:t>
      </w:r>
      <w:bookmarkStart w:id="35" w:name="OLE_LINK15"/>
      <w:bookmarkEnd w:id="1"/>
      <w:bookmarkEnd w:id="2"/>
      <w:r>
        <w:rPr>
          <w:rFonts w:hint="eastAsia"/>
          <w:b/>
          <w:bCs/>
          <w:kern w:val="2"/>
          <w:sz w:val="28"/>
          <w:szCs w:val="28"/>
        </w:rPr>
        <w:t xml:space="preserve">sions </w:t>
      </w:r>
    </w:p>
    <w:p w:rsidR="00C60FDF" w:rsidRDefault="003232AA">
      <w:pPr>
        <w:tabs>
          <w:tab w:val="left" w:pos="0"/>
        </w:tabs>
        <w:spacing w:before="120" w:afterLines="50" w:line="276" w:lineRule="auto"/>
        <w:rPr>
          <w:lang w:eastAsia="ja-JP"/>
        </w:rPr>
      </w:pPr>
      <w:r>
        <w:rPr>
          <w:lang w:eastAsia="ja-JP"/>
        </w:rPr>
        <w:t>In thi</w:t>
      </w:r>
      <w:bookmarkEnd w:id="35"/>
      <w:r>
        <w:rPr>
          <w:lang w:eastAsia="ja-JP"/>
        </w:rPr>
        <w:t xml:space="preserve">s contribution, </w:t>
      </w:r>
      <w:r>
        <w:rPr>
          <w:rFonts w:hint="eastAsia"/>
        </w:rPr>
        <w:t xml:space="preserve">we have discussed </w:t>
      </w:r>
      <w:r>
        <w:rPr>
          <w:rFonts w:hint="eastAsia"/>
          <w:szCs w:val="20"/>
        </w:rPr>
        <w:t>general aspects of Ambient IoT physical layer design</w:t>
      </w:r>
      <w:r>
        <w:rPr>
          <w:szCs w:val="20"/>
        </w:rPr>
        <w:t xml:space="preserve"> have been discussed</w:t>
      </w:r>
      <w:r>
        <w:rPr>
          <w:rFonts w:hint="eastAsia"/>
          <w:szCs w:val="20"/>
        </w:rPr>
        <w:t xml:space="preserve"> including</w:t>
      </w:r>
      <w:r>
        <w:rPr>
          <w:iCs/>
        </w:rPr>
        <w:t xml:space="preserve"> waveform, modulation,</w:t>
      </w:r>
      <w:r>
        <w:rPr>
          <w:rFonts w:hint="eastAsia"/>
          <w:szCs w:val="20"/>
        </w:rPr>
        <w:t xml:space="preserve"> </w:t>
      </w:r>
      <w:r>
        <w:rPr>
          <w:iCs/>
        </w:rPr>
        <w:t>numerologies, bandwidths, coding and multiple access</w:t>
      </w:r>
      <w:r>
        <w:t>.</w:t>
      </w:r>
      <w:r>
        <w:rPr>
          <w:rFonts w:hint="eastAsia"/>
        </w:rPr>
        <w:t xml:space="preserve"> </w:t>
      </w:r>
      <w:r>
        <w:rPr>
          <w:lang w:eastAsia="ja-JP"/>
        </w:rPr>
        <w:t>We make the following observation</w:t>
      </w:r>
      <w:r>
        <w:rPr>
          <w:rFonts w:hint="eastAsia"/>
        </w:rPr>
        <w:t>s</w:t>
      </w:r>
      <w:r>
        <w:rPr>
          <w:lang w:eastAsia="ja-JP"/>
        </w:rPr>
        <w:t xml:space="preserve"> and proposals:</w:t>
      </w:r>
    </w:p>
    <w:p w:rsidR="00C60FDF" w:rsidRDefault="003232AA">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_Ref13153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Observation 1:</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_Ref13153 \h </w:instrText>
      </w:r>
      <w:r>
        <w:rPr>
          <w:rFonts w:eastAsia="Times New Roman"/>
          <w:b/>
          <w:bCs/>
          <w:szCs w:val="20"/>
          <w:lang w:eastAsia="ja-JP"/>
        </w:rPr>
      </w:r>
      <w:r>
        <w:rPr>
          <w:rFonts w:eastAsia="Times New Roman"/>
          <w:b/>
          <w:bCs/>
          <w:szCs w:val="20"/>
          <w:lang w:eastAsia="ja-JP"/>
        </w:rPr>
        <w:fldChar w:fldCharType="separate"/>
      </w:r>
      <w:r>
        <w:rPr>
          <w:rFonts w:hint="eastAsia"/>
          <w:b/>
          <w:bCs/>
        </w:rPr>
        <w:t>For DL transmission, numerologies design depends on the DL waveform pattern.</w:t>
      </w:r>
      <w:r>
        <w:rPr>
          <w:rFonts w:eastAsia="Times New Roman"/>
          <w:b/>
          <w:bCs/>
          <w:szCs w:val="20"/>
          <w:lang w:eastAsia="ja-JP"/>
        </w:rPr>
        <w:fldChar w:fldCharType="end"/>
      </w:r>
    </w:p>
    <w:p w:rsidR="00C60FDF" w:rsidRDefault="003232AA">
      <w:pPr>
        <w:tabs>
          <w:tab w:val="left" w:pos="0"/>
        </w:tabs>
        <w:spacing w:before="120" w:afterLines="50" w:line="276" w:lineRule="auto"/>
        <w:rPr>
          <w:b/>
          <w:bCs/>
          <w:szCs w:val="20"/>
        </w:rPr>
      </w:pPr>
      <w:r>
        <w:rPr>
          <w:rFonts w:eastAsia="Times New Roman"/>
          <w:b/>
          <w:bCs/>
          <w:szCs w:val="20"/>
          <w:lang w:eastAsia="ja-JP"/>
        </w:rPr>
        <w:lastRenderedPageBreak/>
        <w:fldChar w:fldCharType="begin"/>
      </w:r>
      <w:r>
        <w:rPr>
          <w:rFonts w:eastAsia="Times New Roman"/>
          <w:b/>
          <w:bCs/>
          <w:szCs w:val="20"/>
          <w:lang w:eastAsia="ja-JP"/>
        </w:rPr>
        <w:instrText xml:space="preserve"> REF _Ref13300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Observation 2:</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_Ref13300 \h </w:instrText>
      </w:r>
      <w:r>
        <w:rPr>
          <w:rFonts w:eastAsia="Times New Roman"/>
          <w:b/>
          <w:bCs/>
          <w:szCs w:val="20"/>
          <w:lang w:eastAsia="ja-JP"/>
        </w:rPr>
      </w:r>
      <w:r>
        <w:rPr>
          <w:rFonts w:eastAsia="Times New Roman"/>
          <w:b/>
          <w:bCs/>
          <w:szCs w:val="20"/>
          <w:lang w:eastAsia="ja-JP"/>
        </w:rPr>
        <w:fldChar w:fldCharType="separate"/>
      </w:r>
      <w:r>
        <w:rPr>
          <w:rFonts w:hint="eastAsia"/>
          <w:b/>
          <w:bCs/>
        </w:rPr>
        <w:t>For UL transmission, sampling frequency offset (SFO) can result in uncertain symbol boundary which can be considered for coding scheme design.</w:t>
      </w:r>
      <w:r>
        <w:rPr>
          <w:rFonts w:eastAsia="Times New Roman"/>
          <w:b/>
          <w:bCs/>
          <w:szCs w:val="20"/>
          <w:lang w:eastAsia="ja-JP"/>
        </w:rPr>
        <w:fldChar w:fldCharType="end"/>
      </w:r>
      <w:r>
        <w:rPr>
          <w:rFonts w:hint="eastAsia"/>
          <w:b/>
          <w:bCs/>
          <w:szCs w:val="20"/>
        </w:rPr>
        <w:t xml:space="preserve"> </w:t>
      </w:r>
    </w:p>
    <w:p w:rsidR="00C60FDF" w:rsidRDefault="003232AA">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_Ref12967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1:</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_Ref12967 \h </w:instrText>
      </w:r>
      <w:r>
        <w:rPr>
          <w:rFonts w:eastAsia="Times New Roman"/>
          <w:b/>
          <w:bCs/>
          <w:szCs w:val="20"/>
          <w:lang w:eastAsia="ja-JP"/>
        </w:rPr>
      </w:r>
      <w:r>
        <w:rPr>
          <w:rFonts w:eastAsia="Times New Roman"/>
          <w:b/>
          <w:bCs/>
          <w:szCs w:val="20"/>
          <w:lang w:eastAsia="ja-JP"/>
        </w:rPr>
        <w:fldChar w:fldCharType="separate"/>
      </w:r>
      <w:r>
        <w:rPr>
          <w:rFonts w:hint="eastAsia"/>
          <w:b/>
          <w:bCs/>
        </w:rPr>
        <w:t xml:space="preserve">Both single-tone waveform and MC-ASK waveform can be considered as the starting point for the Ambient IoT DL transmission. </w:t>
      </w:r>
      <w:r>
        <w:rPr>
          <w:rFonts w:eastAsia="Times New Roman"/>
          <w:b/>
          <w:bCs/>
          <w:szCs w:val="20"/>
          <w:lang w:eastAsia="ja-JP"/>
        </w:rPr>
        <w:fldChar w:fldCharType="end"/>
      </w:r>
    </w:p>
    <w:p w:rsidR="00C60FDF" w:rsidRDefault="003232AA">
      <w:pPr>
        <w:tabs>
          <w:tab w:val="left" w:pos="0"/>
        </w:tabs>
        <w:spacing w:before="120" w:afterLines="50" w:line="276" w:lineRule="auto"/>
        <w:rPr>
          <w:rFonts w:eastAsia="Times New Roman"/>
          <w:b/>
          <w:bCs/>
          <w:szCs w:val="20"/>
          <w:lang w:eastAsia="ja-JP"/>
        </w:rPr>
      </w:pPr>
      <w:r>
        <w:rPr>
          <w:rFonts w:hint="eastAsia"/>
          <w:b/>
          <w:bCs/>
          <w:szCs w:val="20"/>
        </w:rPr>
        <w:fldChar w:fldCharType="begin"/>
      </w:r>
      <w:r>
        <w:rPr>
          <w:rFonts w:hint="eastAsia"/>
          <w:b/>
          <w:bCs/>
          <w:szCs w:val="20"/>
        </w:rPr>
        <w:instrText xml:space="preserve"> REF _Ref18803 \w \h </w:instrText>
      </w:r>
      <w:r>
        <w:rPr>
          <w:rFonts w:hint="eastAsia"/>
          <w:b/>
          <w:bCs/>
          <w:szCs w:val="20"/>
        </w:rPr>
      </w:r>
      <w:r>
        <w:rPr>
          <w:rFonts w:hint="eastAsia"/>
          <w:b/>
          <w:bCs/>
          <w:szCs w:val="20"/>
        </w:rPr>
        <w:fldChar w:fldCharType="separate"/>
      </w:r>
      <w:r>
        <w:rPr>
          <w:rFonts w:hint="eastAsia"/>
          <w:b/>
          <w:bCs/>
          <w:szCs w:val="20"/>
        </w:rPr>
        <w:t>Proposal 2:</w:t>
      </w:r>
      <w:r>
        <w:rPr>
          <w:rFonts w:hint="eastAsia"/>
          <w:b/>
          <w:bCs/>
          <w:szCs w:val="20"/>
        </w:rPr>
        <w:fldChar w:fldCharType="end"/>
      </w:r>
      <w:r>
        <w:rPr>
          <w:rFonts w:hint="eastAsia"/>
          <w:b/>
          <w:bCs/>
          <w:szCs w:val="20"/>
        </w:rPr>
        <w:t xml:space="preserve"> </w:t>
      </w:r>
      <w:r>
        <w:rPr>
          <w:rFonts w:hint="eastAsia"/>
          <w:b/>
          <w:bCs/>
          <w:szCs w:val="20"/>
        </w:rPr>
        <w:fldChar w:fldCharType="begin"/>
      </w:r>
      <w:r>
        <w:rPr>
          <w:rFonts w:hint="eastAsia"/>
          <w:b/>
          <w:bCs/>
          <w:szCs w:val="20"/>
        </w:rPr>
        <w:instrText xml:space="preserve"> REF _Ref18803 \h </w:instrText>
      </w:r>
      <w:r>
        <w:rPr>
          <w:rFonts w:hint="eastAsia"/>
          <w:b/>
          <w:bCs/>
          <w:szCs w:val="20"/>
        </w:rPr>
      </w:r>
      <w:r>
        <w:rPr>
          <w:rFonts w:hint="eastAsia"/>
          <w:b/>
          <w:bCs/>
          <w:szCs w:val="20"/>
        </w:rPr>
        <w:fldChar w:fldCharType="separate"/>
      </w:r>
      <w:r>
        <w:rPr>
          <w:rFonts w:hint="eastAsia"/>
          <w:b/>
          <w:bCs/>
        </w:rPr>
        <w:t>The capabilities of two device types should be considered in the harmonized UL waveform generation.</w:t>
      </w:r>
      <w:r>
        <w:rPr>
          <w:rFonts w:hint="eastAsia"/>
          <w:b/>
          <w:bCs/>
          <w:szCs w:val="20"/>
        </w:rPr>
        <w:fldChar w:fldCharType="end"/>
      </w:r>
    </w:p>
    <w:p w:rsidR="00C60FDF" w:rsidRDefault="003232AA">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_Ref13039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3:</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_Ref13039 \h </w:instrText>
      </w:r>
      <w:r>
        <w:rPr>
          <w:rFonts w:eastAsia="Times New Roman"/>
          <w:b/>
          <w:bCs/>
          <w:szCs w:val="20"/>
          <w:lang w:eastAsia="ja-JP"/>
        </w:rPr>
      </w:r>
      <w:r>
        <w:rPr>
          <w:rFonts w:eastAsia="Times New Roman"/>
          <w:b/>
          <w:bCs/>
          <w:szCs w:val="20"/>
          <w:lang w:eastAsia="ja-JP"/>
        </w:rPr>
        <w:fldChar w:fldCharType="separate"/>
      </w:r>
      <w:r>
        <w:rPr>
          <w:rFonts w:hint="eastAsia"/>
          <w:b/>
          <w:bCs/>
        </w:rPr>
        <w:t xml:space="preserve">ASK modulation should be considered for DL transmission. </w:t>
      </w:r>
      <w:r>
        <w:rPr>
          <w:rFonts w:eastAsia="Times New Roman"/>
          <w:b/>
          <w:bCs/>
          <w:szCs w:val="20"/>
          <w:lang w:eastAsia="ja-JP"/>
        </w:rPr>
        <w:fldChar w:fldCharType="end"/>
      </w:r>
    </w:p>
    <w:p w:rsidR="00C60FDF" w:rsidRDefault="003232AA">
      <w:pPr>
        <w:tabs>
          <w:tab w:val="left" w:pos="0"/>
        </w:tabs>
        <w:spacing w:before="120" w:afterLines="50" w:line="276" w:lineRule="auto"/>
        <w:rPr>
          <w:b/>
          <w:bCs/>
          <w:szCs w:val="20"/>
        </w:rPr>
      </w:pPr>
      <w:r>
        <w:rPr>
          <w:rFonts w:eastAsia="Times New Roman"/>
          <w:b/>
          <w:bCs/>
          <w:szCs w:val="20"/>
          <w:lang w:eastAsia="ja-JP"/>
        </w:rPr>
        <w:fldChar w:fldCharType="begin"/>
      </w:r>
      <w:r>
        <w:rPr>
          <w:rFonts w:eastAsia="Times New Roman"/>
          <w:b/>
          <w:bCs/>
          <w:szCs w:val="20"/>
          <w:lang w:eastAsia="ja-JP"/>
        </w:rPr>
        <w:instrText xml:space="preserve"> REF _Ref13085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4:</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_Ref13085 \h </w:instrText>
      </w:r>
      <w:r>
        <w:rPr>
          <w:rFonts w:eastAsia="Times New Roman"/>
          <w:b/>
          <w:bCs/>
          <w:szCs w:val="20"/>
          <w:lang w:eastAsia="ja-JP"/>
        </w:rPr>
      </w:r>
      <w:r>
        <w:rPr>
          <w:rFonts w:eastAsia="Times New Roman"/>
          <w:b/>
          <w:bCs/>
          <w:szCs w:val="20"/>
          <w:lang w:eastAsia="ja-JP"/>
        </w:rPr>
        <w:fldChar w:fldCharType="separate"/>
      </w:r>
      <w:r>
        <w:rPr>
          <w:rFonts w:hint="eastAsia"/>
          <w:b/>
          <w:bCs/>
        </w:rPr>
        <w:t>ASK and PSK modulation can be considered for UL transmission. While the feasibility and impact of FSK</w:t>
      </w:r>
      <w:r>
        <w:rPr>
          <w:rFonts w:eastAsia="Times New Roman"/>
          <w:b/>
          <w:bCs/>
          <w:szCs w:val="20"/>
          <w:lang w:eastAsia="ja-JP"/>
        </w:rPr>
        <w:fldChar w:fldCharType="end"/>
      </w:r>
      <w:r>
        <w:rPr>
          <w:rFonts w:eastAsia="Times New Roman"/>
          <w:b/>
          <w:bCs/>
          <w:szCs w:val="20"/>
          <w:lang w:eastAsia="ja-JP"/>
        </w:rPr>
        <w:t xml:space="preserve"> modulation needs further study</w:t>
      </w:r>
      <w:r>
        <w:rPr>
          <w:rFonts w:hint="eastAsia"/>
          <w:b/>
          <w:bCs/>
          <w:szCs w:val="20"/>
        </w:rPr>
        <w:t>.</w:t>
      </w:r>
    </w:p>
    <w:p w:rsidR="00C60FDF" w:rsidRDefault="003232AA">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_Ref13117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5:</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_Ref13117 \h </w:instrText>
      </w:r>
      <w:r>
        <w:rPr>
          <w:rFonts w:eastAsia="Times New Roman"/>
          <w:b/>
          <w:bCs/>
          <w:szCs w:val="20"/>
          <w:lang w:eastAsia="ja-JP"/>
        </w:rPr>
      </w:r>
      <w:r>
        <w:rPr>
          <w:rFonts w:eastAsia="Times New Roman"/>
          <w:b/>
          <w:bCs/>
          <w:szCs w:val="20"/>
          <w:lang w:eastAsia="ja-JP"/>
        </w:rPr>
        <w:fldChar w:fldCharType="separate"/>
      </w:r>
      <w:r>
        <w:rPr>
          <w:rFonts w:hint="eastAsia"/>
          <w:b/>
          <w:bCs/>
        </w:rPr>
        <w:t>For Ambient IoT, the existing numerologies should be studied as the starting point if the waveform design is based on OFDM.</w:t>
      </w:r>
      <w:r>
        <w:rPr>
          <w:rFonts w:eastAsia="Times New Roman"/>
          <w:b/>
          <w:bCs/>
          <w:szCs w:val="20"/>
          <w:lang w:eastAsia="ja-JP"/>
        </w:rPr>
        <w:fldChar w:fldCharType="end"/>
      </w:r>
    </w:p>
    <w:p w:rsidR="00C60FDF" w:rsidRDefault="003232AA">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_Ref13176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6:</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_Ref13176 \h </w:instrText>
      </w:r>
      <w:r>
        <w:rPr>
          <w:rFonts w:eastAsia="Times New Roman"/>
          <w:b/>
          <w:bCs/>
          <w:szCs w:val="20"/>
          <w:lang w:eastAsia="ja-JP"/>
        </w:rPr>
      </w:r>
      <w:r>
        <w:rPr>
          <w:rFonts w:eastAsia="Times New Roman"/>
          <w:b/>
          <w:bCs/>
          <w:szCs w:val="20"/>
          <w:lang w:eastAsia="ja-JP"/>
        </w:rPr>
        <w:fldChar w:fldCharType="separate"/>
      </w:r>
      <w:r>
        <w:rPr>
          <w:rFonts w:hint="eastAsia"/>
          <w:b/>
          <w:bCs/>
        </w:rPr>
        <w:t>For UL transmission, numerologies design should consider sampling rate and SCS.</w:t>
      </w:r>
      <w:r>
        <w:rPr>
          <w:rFonts w:eastAsia="Times New Roman"/>
          <w:b/>
          <w:bCs/>
          <w:szCs w:val="20"/>
          <w:lang w:eastAsia="ja-JP"/>
        </w:rPr>
        <w:fldChar w:fldCharType="end"/>
      </w:r>
    </w:p>
    <w:p w:rsidR="00C60FDF" w:rsidRDefault="003232AA">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_Ref13202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7:</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_Ref13202 \h </w:instrText>
      </w:r>
      <w:r>
        <w:rPr>
          <w:rFonts w:eastAsia="Times New Roman"/>
          <w:b/>
          <w:bCs/>
          <w:szCs w:val="20"/>
          <w:lang w:eastAsia="ja-JP"/>
        </w:rPr>
      </w:r>
      <w:r>
        <w:rPr>
          <w:rFonts w:eastAsia="Times New Roman"/>
          <w:b/>
          <w:bCs/>
          <w:szCs w:val="20"/>
          <w:lang w:eastAsia="ja-JP"/>
        </w:rPr>
        <w:fldChar w:fldCharType="separate"/>
      </w:r>
      <w:r>
        <w:rPr>
          <w:rFonts w:hint="eastAsia"/>
          <w:b/>
          <w:bCs/>
        </w:rPr>
        <w:t>For UL transmission, common numerologies for backscatter transmission and internally generated UL transmission are pursued.</w:t>
      </w:r>
      <w:r>
        <w:rPr>
          <w:rFonts w:eastAsia="Times New Roman"/>
          <w:b/>
          <w:bCs/>
          <w:szCs w:val="20"/>
          <w:lang w:eastAsia="ja-JP"/>
        </w:rPr>
        <w:fldChar w:fldCharType="end"/>
      </w:r>
    </w:p>
    <w:p w:rsidR="00B23A8F" w:rsidRDefault="003232AA">
      <w:pPr>
        <w:tabs>
          <w:tab w:val="left" w:pos="0"/>
        </w:tabs>
        <w:spacing w:before="120" w:afterLines="50" w:line="276" w:lineRule="auto"/>
        <w:rPr>
          <w:rFonts w:eastAsia="MS Mincho"/>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_Ref13228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8:</w:t>
      </w:r>
      <w:r>
        <w:rPr>
          <w:rFonts w:eastAsia="Times New Roman"/>
          <w:b/>
          <w:bCs/>
          <w:szCs w:val="20"/>
          <w:lang w:eastAsia="ja-JP"/>
        </w:rPr>
        <w:fldChar w:fldCharType="end"/>
      </w:r>
      <w:r w:rsidR="00B23A8F" w:rsidRPr="00B23A8F">
        <w:rPr>
          <w:rFonts w:hint="eastAsia"/>
          <w:b/>
          <w:bCs/>
        </w:rPr>
        <w:t xml:space="preserve"> </w:t>
      </w:r>
      <w:r w:rsidR="00B23A8F">
        <w:rPr>
          <w:rFonts w:hint="eastAsia"/>
          <w:b/>
          <w:bCs/>
        </w:rPr>
        <w:t xml:space="preserve">The </w:t>
      </w:r>
      <w:proofErr w:type="spellStart"/>
      <w:r w:rsidR="00B23A8F">
        <w:rPr>
          <w:rFonts w:hint="eastAsia"/>
          <w:b/>
          <w:bCs/>
        </w:rPr>
        <w:t>subband</w:t>
      </w:r>
      <w:proofErr w:type="spellEnd"/>
      <w:r w:rsidR="00B23A8F">
        <w:rPr>
          <w:rFonts w:hint="eastAsia"/>
          <w:b/>
          <w:bCs/>
        </w:rPr>
        <w:t xml:space="preserve"> size, the number of </w:t>
      </w:r>
      <w:proofErr w:type="spellStart"/>
      <w:r w:rsidR="00B23A8F">
        <w:rPr>
          <w:rFonts w:hint="eastAsia"/>
          <w:b/>
          <w:bCs/>
        </w:rPr>
        <w:t>subband</w:t>
      </w:r>
      <w:proofErr w:type="spellEnd"/>
      <w:r w:rsidR="00B23A8F">
        <w:rPr>
          <w:rFonts w:hint="eastAsia"/>
          <w:b/>
          <w:bCs/>
        </w:rPr>
        <w:t xml:space="preserve"> in a system bandwidth and the co-existence with NR should be considered for the bandwidth design of Ambient IoT.</w:t>
      </w:r>
    </w:p>
    <w:p w:rsidR="00C60FDF" w:rsidRDefault="00B23A8F" w:rsidP="00B23A8F">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_Ref13228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9:</w:t>
      </w:r>
      <w:r>
        <w:rPr>
          <w:rFonts w:eastAsia="Times New Roman"/>
          <w:b/>
          <w:bCs/>
          <w:szCs w:val="20"/>
          <w:lang w:eastAsia="ja-JP"/>
        </w:rPr>
        <w:fldChar w:fldCharType="end"/>
      </w:r>
      <w:r w:rsidRPr="00B23A8F">
        <w:t xml:space="preserve"> </w:t>
      </w:r>
      <w:r w:rsidRPr="00B23A8F">
        <w:rPr>
          <w:rFonts w:eastAsia="Times New Roman"/>
          <w:b/>
          <w:bCs/>
          <w:szCs w:val="20"/>
          <w:lang w:eastAsia="ja-JP"/>
        </w:rPr>
        <w:t>The FDD spectrum applied for the Ambient IoT CW/DL/UL transmission should discussed in AI 9.4.2.4</w:t>
      </w:r>
      <w:r>
        <w:rPr>
          <w:rFonts w:eastAsia="Times New Roman"/>
          <w:b/>
          <w:bCs/>
          <w:szCs w:val="20"/>
          <w:lang w:eastAsia="ja-JP"/>
        </w:rPr>
        <w:t>.</w:t>
      </w:r>
    </w:p>
    <w:p w:rsidR="00B23A8F" w:rsidRPr="00B23A8F" w:rsidRDefault="00B23A8F" w:rsidP="00B23A8F">
      <w:pPr>
        <w:tabs>
          <w:tab w:val="left" w:pos="0"/>
        </w:tabs>
        <w:spacing w:before="120" w:afterLines="50" w:line="276" w:lineRule="auto"/>
        <w:rPr>
          <w:b/>
          <w:bCs/>
          <w:szCs w:val="20"/>
        </w:rPr>
      </w:pPr>
      <w:r w:rsidRPr="00B23A8F">
        <w:rPr>
          <w:b/>
          <w:bCs/>
          <w:szCs w:val="20"/>
        </w:rPr>
        <w:t>Proposal 10: For DL transmission, the decoding complexity and energy harvesting efficiency can be considered in encoding scheme design.</w:t>
      </w:r>
    </w:p>
    <w:p w:rsidR="00C60FDF" w:rsidRDefault="003232AA">
      <w:pPr>
        <w:tabs>
          <w:tab w:val="left" w:pos="0"/>
        </w:tabs>
        <w:spacing w:before="120" w:afterLines="50" w:line="276" w:lineRule="auto"/>
        <w:rPr>
          <w:b/>
          <w:bCs/>
          <w:szCs w:val="20"/>
        </w:rPr>
      </w:pPr>
      <w:r>
        <w:rPr>
          <w:rFonts w:eastAsia="Times New Roman"/>
          <w:b/>
          <w:bCs/>
          <w:szCs w:val="20"/>
          <w:lang w:eastAsia="ja-JP"/>
        </w:rPr>
        <w:fldChar w:fldCharType="begin"/>
      </w:r>
      <w:r>
        <w:rPr>
          <w:rFonts w:eastAsia="Times New Roman"/>
          <w:b/>
          <w:bCs/>
          <w:szCs w:val="20"/>
          <w:lang w:eastAsia="ja-JP"/>
        </w:rPr>
        <w:instrText xml:space="preserve"> REF _Ref13277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1</w:t>
      </w:r>
      <w:r w:rsidR="00B23A8F">
        <w:rPr>
          <w:rFonts w:eastAsia="Times New Roman"/>
          <w:b/>
          <w:bCs/>
          <w:szCs w:val="20"/>
          <w:lang w:eastAsia="ja-JP"/>
        </w:rPr>
        <w:t>1</w:t>
      </w:r>
      <w:r>
        <w:rPr>
          <w:rFonts w:eastAsia="Times New Roman"/>
          <w:b/>
          <w:bCs/>
          <w:szCs w:val="20"/>
          <w:lang w:eastAsia="ja-JP"/>
        </w:rPr>
        <w:t>:</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_Ref13277 \h </w:instrText>
      </w:r>
      <w:r>
        <w:rPr>
          <w:rFonts w:eastAsia="Times New Roman"/>
          <w:b/>
          <w:bCs/>
          <w:szCs w:val="20"/>
          <w:lang w:eastAsia="ja-JP"/>
        </w:rPr>
      </w:r>
      <w:r>
        <w:rPr>
          <w:rFonts w:eastAsia="Times New Roman"/>
          <w:b/>
          <w:bCs/>
          <w:szCs w:val="20"/>
          <w:lang w:eastAsia="ja-JP"/>
        </w:rPr>
        <w:fldChar w:fldCharType="separate"/>
      </w:r>
      <w:r>
        <w:rPr>
          <w:rFonts w:hint="eastAsia"/>
          <w:b/>
          <w:bCs/>
        </w:rPr>
        <w:t>Manchester and PIE can be studied as the starting point for DL transmission and further enhancement should be considered.</w:t>
      </w:r>
      <w:r>
        <w:rPr>
          <w:rFonts w:eastAsia="Times New Roman"/>
          <w:b/>
          <w:bCs/>
          <w:szCs w:val="20"/>
          <w:lang w:eastAsia="ja-JP"/>
        </w:rPr>
        <w:fldChar w:fldCharType="end"/>
      </w:r>
    </w:p>
    <w:p w:rsidR="00C60FDF" w:rsidRDefault="003232AA">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_Ref13326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1</w:t>
      </w:r>
      <w:r w:rsidR="00B23A8F">
        <w:rPr>
          <w:rFonts w:eastAsia="Times New Roman"/>
          <w:b/>
          <w:bCs/>
          <w:szCs w:val="20"/>
          <w:lang w:eastAsia="ja-JP"/>
        </w:rPr>
        <w:t>2</w:t>
      </w:r>
      <w:r>
        <w:rPr>
          <w:rFonts w:eastAsia="Times New Roman"/>
          <w:b/>
          <w:bCs/>
          <w:szCs w:val="20"/>
          <w:lang w:eastAsia="ja-JP"/>
        </w:rPr>
        <w:t>:</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_Ref13326 \h </w:instrText>
      </w:r>
      <w:r>
        <w:rPr>
          <w:rFonts w:eastAsia="Times New Roman"/>
          <w:b/>
          <w:bCs/>
          <w:szCs w:val="20"/>
          <w:lang w:eastAsia="ja-JP"/>
        </w:rPr>
      </w:r>
      <w:r>
        <w:rPr>
          <w:rFonts w:eastAsia="Times New Roman"/>
          <w:b/>
          <w:bCs/>
          <w:szCs w:val="20"/>
          <w:lang w:eastAsia="ja-JP"/>
        </w:rPr>
        <w:fldChar w:fldCharType="separate"/>
      </w:r>
      <w:r>
        <w:rPr>
          <w:rFonts w:hint="eastAsia"/>
          <w:b/>
          <w:bCs/>
          <w:szCs w:val="21"/>
        </w:rPr>
        <w:t>FM0</w:t>
      </w:r>
      <w:r>
        <w:rPr>
          <w:rFonts w:eastAsiaTheme="minorEastAsia" w:hint="eastAsia"/>
          <w:b/>
          <w:bCs/>
          <w:szCs w:val="21"/>
        </w:rPr>
        <w:t xml:space="preserve"> can be studied as the starting point for </w:t>
      </w:r>
      <w:r>
        <w:rPr>
          <w:rFonts w:hint="eastAsia"/>
          <w:b/>
          <w:bCs/>
          <w:szCs w:val="21"/>
        </w:rPr>
        <w:t>U</w:t>
      </w:r>
      <w:r>
        <w:rPr>
          <w:rFonts w:eastAsiaTheme="minorEastAsia" w:hint="eastAsia"/>
          <w:b/>
          <w:bCs/>
          <w:szCs w:val="21"/>
        </w:rPr>
        <w:t>L tran</w:t>
      </w:r>
      <w:r>
        <w:rPr>
          <w:rFonts w:hint="eastAsia"/>
          <w:b/>
          <w:bCs/>
          <w:szCs w:val="21"/>
        </w:rPr>
        <w:t>s</w:t>
      </w:r>
      <w:r>
        <w:rPr>
          <w:rFonts w:eastAsiaTheme="minorEastAsia" w:hint="eastAsia"/>
          <w:b/>
          <w:bCs/>
          <w:szCs w:val="21"/>
        </w:rPr>
        <w:t>m</w:t>
      </w:r>
      <w:r>
        <w:rPr>
          <w:rFonts w:hint="eastAsia"/>
          <w:b/>
          <w:bCs/>
          <w:szCs w:val="21"/>
        </w:rPr>
        <w:t>i</w:t>
      </w:r>
      <w:r>
        <w:rPr>
          <w:rFonts w:eastAsiaTheme="minorEastAsia" w:hint="eastAsia"/>
          <w:b/>
          <w:bCs/>
          <w:szCs w:val="21"/>
        </w:rPr>
        <w:t xml:space="preserve">ssion </w:t>
      </w:r>
      <w:r>
        <w:rPr>
          <w:rFonts w:hint="eastAsia"/>
          <w:b/>
          <w:bCs/>
          <w:szCs w:val="21"/>
        </w:rPr>
        <w:t xml:space="preserve">and </w:t>
      </w:r>
      <w:r>
        <w:rPr>
          <w:rFonts w:hint="eastAsia"/>
          <w:b/>
          <w:bCs/>
        </w:rPr>
        <w:t>further enhancement should be considered (e.g. FEC)</w:t>
      </w:r>
      <w:r>
        <w:rPr>
          <w:rFonts w:eastAsiaTheme="minorEastAsia" w:hint="eastAsia"/>
          <w:b/>
          <w:bCs/>
          <w:szCs w:val="21"/>
        </w:rPr>
        <w:t>.</w:t>
      </w:r>
      <w:r>
        <w:rPr>
          <w:rFonts w:eastAsia="Times New Roman"/>
          <w:b/>
          <w:bCs/>
          <w:szCs w:val="20"/>
          <w:lang w:eastAsia="ja-JP"/>
        </w:rPr>
        <w:fldChar w:fldCharType="end"/>
      </w:r>
    </w:p>
    <w:p w:rsidR="00C60FDF" w:rsidRDefault="003232AA">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_Ref20562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1</w:t>
      </w:r>
      <w:r w:rsidR="00B23A8F">
        <w:rPr>
          <w:rFonts w:eastAsia="Times New Roman"/>
          <w:b/>
          <w:bCs/>
          <w:szCs w:val="20"/>
          <w:lang w:eastAsia="ja-JP"/>
        </w:rPr>
        <w:t>3</w:t>
      </w:r>
      <w:r>
        <w:rPr>
          <w:rFonts w:eastAsia="Times New Roman"/>
          <w:b/>
          <w:bCs/>
          <w:szCs w:val="20"/>
          <w:lang w:eastAsia="ja-JP"/>
        </w:rPr>
        <w:t>:</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_Ref20562 \h </w:instrText>
      </w:r>
      <w:r>
        <w:rPr>
          <w:rFonts w:eastAsia="Times New Roman"/>
          <w:b/>
          <w:bCs/>
          <w:szCs w:val="20"/>
          <w:lang w:eastAsia="ja-JP"/>
        </w:rPr>
      </w:r>
      <w:r>
        <w:rPr>
          <w:rFonts w:eastAsia="Times New Roman"/>
          <w:b/>
          <w:bCs/>
          <w:szCs w:val="20"/>
          <w:lang w:eastAsia="ja-JP"/>
        </w:rPr>
        <w:fldChar w:fldCharType="separate"/>
      </w:r>
      <w:r>
        <w:rPr>
          <w:rFonts w:hint="eastAsia"/>
          <w:b/>
          <w:bCs/>
        </w:rPr>
        <w:t>Both TDMA and CDMA based time-domain extension can be considered. FDMA is FFS.</w:t>
      </w:r>
      <w:r>
        <w:rPr>
          <w:rFonts w:eastAsia="Times New Roman"/>
          <w:b/>
          <w:bCs/>
          <w:szCs w:val="20"/>
          <w:lang w:eastAsia="ja-JP"/>
        </w:rPr>
        <w:fldChar w:fldCharType="end"/>
      </w:r>
    </w:p>
    <w:p w:rsidR="00C60FDF" w:rsidRDefault="003232AA">
      <w:pPr>
        <w:keepNext/>
        <w:keepLines/>
        <w:numPr>
          <w:ilvl w:val="0"/>
          <w:numId w:val="9"/>
        </w:numPr>
        <w:pBdr>
          <w:top w:val="single" w:sz="12" w:space="3" w:color="auto"/>
        </w:pBdr>
        <w:spacing w:before="120" w:afterLines="50"/>
        <w:outlineLvl w:val="0"/>
        <w:rPr>
          <w:b/>
          <w:bCs/>
          <w:kern w:val="2"/>
          <w:sz w:val="28"/>
          <w:szCs w:val="28"/>
        </w:rPr>
      </w:pPr>
      <w:bookmarkStart w:id="36" w:name="OLE_LINK16"/>
      <w:r>
        <w:rPr>
          <w:rFonts w:hint="eastAsia"/>
          <w:b/>
          <w:bCs/>
          <w:kern w:val="2"/>
          <w:sz w:val="28"/>
          <w:szCs w:val="28"/>
        </w:rPr>
        <w:t>Refer</w:t>
      </w:r>
      <w:bookmarkStart w:id="37" w:name="OLE_LINK25"/>
      <w:r>
        <w:rPr>
          <w:rFonts w:hint="eastAsia"/>
          <w:b/>
          <w:bCs/>
          <w:kern w:val="2"/>
          <w:sz w:val="28"/>
          <w:szCs w:val="28"/>
        </w:rPr>
        <w:t>e</w:t>
      </w:r>
      <w:bookmarkEnd w:id="37"/>
      <w:r>
        <w:rPr>
          <w:rFonts w:hint="eastAsia"/>
          <w:b/>
          <w:bCs/>
          <w:kern w:val="2"/>
          <w:sz w:val="28"/>
          <w:szCs w:val="28"/>
        </w:rPr>
        <w:t>nces</w:t>
      </w:r>
    </w:p>
    <w:bookmarkEnd w:id="36"/>
    <w:p w:rsidR="00C60FDF" w:rsidRDefault="003232AA">
      <w:pPr>
        <w:pStyle w:val="References"/>
        <w:spacing w:before="120" w:after="120"/>
        <w:ind w:left="363" w:hanging="363"/>
        <w:rPr>
          <w:szCs w:val="21"/>
        </w:rPr>
      </w:pPr>
      <w:r>
        <w:rPr>
          <w:szCs w:val="21"/>
        </w:rPr>
        <w:t>RP-234058</w:t>
      </w:r>
      <w:r>
        <w:rPr>
          <w:rFonts w:hint="eastAsia"/>
          <w:szCs w:val="21"/>
          <w:lang w:eastAsia="zh-CN"/>
        </w:rPr>
        <w:t xml:space="preserve">, </w:t>
      </w:r>
      <w:r>
        <w:rPr>
          <w:szCs w:val="21"/>
          <w:lang w:eastAsia="zh-CN"/>
        </w:rPr>
        <w:t>“New SID: Study on solutions for Ambient IoT (Internet of Things) in NR”</w:t>
      </w:r>
      <w:r>
        <w:rPr>
          <w:rFonts w:hint="eastAsia"/>
          <w:szCs w:val="21"/>
          <w:lang w:eastAsia="zh-CN"/>
        </w:rPr>
        <w:t>, RAN#102, HW.</w:t>
      </w:r>
    </w:p>
    <w:p w:rsidR="00132BB4" w:rsidRDefault="00132BB4">
      <w:pPr>
        <w:pStyle w:val="References"/>
        <w:spacing w:before="120" w:after="120"/>
        <w:ind w:left="363" w:hanging="363"/>
        <w:rPr>
          <w:szCs w:val="21"/>
        </w:rPr>
      </w:pPr>
      <w:r w:rsidRPr="00132BB4">
        <w:rPr>
          <w:szCs w:val="21"/>
        </w:rPr>
        <w:t>R1-2400491</w:t>
      </w:r>
      <w:r>
        <w:rPr>
          <w:szCs w:val="21"/>
        </w:rPr>
        <w:t>, “</w:t>
      </w:r>
      <w:r w:rsidRPr="00132BB4">
        <w:rPr>
          <w:szCs w:val="21"/>
        </w:rPr>
        <w:t>Discussion on carrier wave for Ambient IoT</w:t>
      </w:r>
      <w:proofErr w:type="gramStart"/>
      <w:r>
        <w:rPr>
          <w:szCs w:val="21"/>
          <w:lang w:eastAsia="zh-CN"/>
        </w:rPr>
        <w:t>”</w:t>
      </w:r>
      <w:r>
        <w:rPr>
          <w:rFonts w:hint="eastAsia"/>
          <w:szCs w:val="21"/>
          <w:lang w:eastAsia="zh-CN"/>
        </w:rPr>
        <w:t>,</w:t>
      </w:r>
      <w:r>
        <w:rPr>
          <w:szCs w:val="21"/>
          <w:lang w:eastAsia="zh-CN"/>
        </w:rPr>
        <w:t>RAN</w:t>
      </w:r>
      <w:proofErr w:type="gramEnd"/>
      <w:r>
        <w:rPr>
          <w:szCs w:val="21"/>
          <w:lang w:eastAsia="zh-CN"/>
        </w:rPr>
        <w:t xml:space="preserve">1#116, ZTE, </w:t>
      </w:r>
      <w:proofErr w:type="spellStart"/>
      <w:r>
        <w:rPr>
          <w:szCs w:val="21"/>
          <w:lang w:eastAsia="zh-CN"/>
        </w:rPr>
        <w:t>Sanechips</w:t>
      </w:r>
      <w:proofErr w:type="spellEnd"/>
      <w:r w:rsidR="006935F8">
        <w:rPr>
          <w:szCs w:val="21"/>
          <w:lang w:eastAsia="zh-CN"/>
        </w:rPr>
        <w:t>.</w:t>
      </w:r>
    </w:p>
    <w:p w:rsidR="00B23A8F" w:rsidRPr="00B23A8F" w:rsidRDefault="00B23A8F">
      <w:pPr>
        <w:pStyle w:val="References"/>
        <w:numPr>
          <w:ilvl w:val="0"/>
          <w:numId w:val="0"/>
        </w:numPr>
        <w:spacing w:before="120"/>
        <w:rPr>
          <w:lang w:eastAsia="zh-CN"/>
        </w:rPr>
      </w:pPr>
    </w:p>
    <w:sectPr w:rsidR="00B23A8F" w:rsidRPr="00B23A8F">
      <w:headerReference w:type="even" r:id="rId10"/>
      <w:headerReference w:type="default" r:id="rId11"/>
      <w:footerReference w:type="even" r:id="rId12"/>
      <w:footerReference w:type="default" r:id="rId13"/>
      <w:headerReference w:type="first" r:id="rId14"/>
      <w:footerReference w:type="first" r:id="rId15"/>
      <w:type w:val="continuous"/>
      <w:pgSz w:w="11850" w:h="16783"/>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436F" w:rsidRDefault="00C7436F">
      <w:pPr>
        <w:spacing w:before="120" w:line="240" w:lineRule="auto"/>
      </w:pPr>
    </w:p>
  </w:endnote>
  <w:endnote w:type="continuationSeparator" w:id="0">
    <w:p w:rsidR="00C7436F" w:rsidRDefault="00C7436F">
      <w:pPr>
        <w:spacing w:before="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0FDF" w:rsidRDefault="00C60FDF">
    <w:pPr>
      <w:pStyle w:val="af6"/>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2614560"/>
      <w:docPartObj>
        <w:docPartGallery w:val="Page Numbers (Bottom of Page)"/>
        <w:docPartUnique/>
      </w:docPartObj>
    </w:sdtPr>
    <w:sdtEndPr/>
    <w:sdtContent>
      <w:p w:rsidR="00A66077" w:rsidRDefault="00A66077">
        <w:pPr>
          <w:pStyle w:val="af6"/>
          <w:spacing w:before="120"/>
          <w:jc w:val="center"/>
        </w:pPr>
        <w:r>
          <w:fldChar w:fldCharType="begin"/>
        </w:r>
        <w:r>
          <w:instrText>PAGE   \* MERGEFORMAT</w:instrText>
        </w:r>
        <w:r>
          <w:fldChar w:fldCharType="separate"/>
        </w:r>
        <w:r>
          <w:rPr>
            <w:lang w:val="zh-CN"/>
          </w:rPr>
          <w:t>2</w:t>
        </w:r>
        <w:r>
          <w:fldChar w:fldCharType="end"/>
        </w:r>
      </w:p>
    </w:sdtContent>
  </w:sdt>
  <w:p w:rsidR="00C60FDF" w:rsidRDefault="00C60FDF">
    <w:pPr>
      <w:pStyle w:val="af6"/>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0FDF" w:rsidRDefault="00C60FDF">
    <w:pPr>
      <w:pStyle w:val="af6"/>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436F" w:rsidRDefault="00C7436F">
      <w:pPr>
        <w:spacing w:before="120" w:after="0"/>
      </w:pPr>
    </w:p>
  </w:footnote>
  <w:footnote w:type="continuationSeparator" w:id="0">
    <w:p w:rsidR="00C7436F" w:rsidRDefault="00C7436F">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0FDF" w:rsidRDefault="00C60FDF">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0FDF" w:rsidRDefault="00C60FDF">
    <w:pPr>
      <w:pStyle w:val="af8"/>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0FDF" w:rsidRDefault="00C60FDF">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2A9D63"/>
    <w:multiLevelType w:val="singleLevel"/>
    <w:tmpl w:val="972A9D63"/>
    <w:lvl w:ilvl="0">
      <w:start w:val="1"/>
      <w:numFmt w:val="bullet"/>
      <w:lvlText w:val="−"/>
      <w:lvlJc w:val="left"/>
      <w:pPr>
        <w:ind w:left="420" w:hanging="420"/>
      </w:pPr>
      <w:rPr>
        <w:rFonts w:ascii="Arial" w:hAnsi="Arial" w:cs="Arial" w:hint="default"/>
      </w:rPr>
    </w:lvl>
  </w:abstractNum>
  <w:abstractNum w:abstractNumId="1" w15:restartNumberingAfterBreak="0">
    <w:nsid w:val="A18D7F38"/>
    <w:multiLevelType w:val="singleLevel"/>
    <w:tmpl w:val="A18D7F38"/>
    <w:lvl w:ilvl="0">
      <w:start w:val="1"/>
      <w:numFmt w:val="bullet"/>
      <w:lvlText w:val=""/>
      <w:lvlJc w:val="left"/>
      <w:pPr>
        <w:ind w:left="420" w:hanging="420"/>
      </w:pPr>
      <w:rPr>
        <w:rFonts w:ascii="Wingdings" w:hAnsi="Wingdings" w:hint="default"/>
      </w:rPr>
    </w:lvl>
  </w:abstractNum>
  <w:abstractNum w:abstractNumId="2" w15:restartNumberingAfterBreak="0">
    <w:nsid w:val="AB34B193"/>
    <w:multiLevelType w:val="singleLevel"/>
    <w:tmpl w:val="AB34B193"/>
    <w:lvl w:ilvl="0">
      <w:start w:val="1"/>
      <w:numFmt w:val="decimal"/>
      <w:pStyle w:val="YJ-Observation"/>
      <w:lvlText w:val="Observation %1: "/>
      <w:lvlJc w:val="left"/>
      <w:pPr>
        <w:tabs>
          <w:tab w:val="left" w:pos="-220"/>
        </w:tabs>
        <w:ind w:left="-220" w:firstLine="0"/>
      </w:pPr>
      <w:rPr>
        <w:rFonts w:ascii="Times New Roman" w:eastAsia="宋体" w:hAnsi="Times New Roman" w:cs="Times New Roman" w:hint="default"/>
        <w:b/>
        <w:bCs/>
        <w:i w:val="0"/>
        <w:iCs w:val="0"/>
        <w:sz w:val="21"/>
        <w:szCs w:val="21"/>
      </w:rPr>
    </w:lvl>
  </w:abstractNum>
  <w:abstractNum w:abstractNumId="3" w15:restartNumberingAfterBreak="0">
    <w:nsid w:val="B997A97E"/>
    <w:multiLevelType w:val="singleLevel"/>
    <w:tmpl w:val="B997A97E"/>
    <w:lvl w:ilvl="0">
      <w:start w:val="1"/>
      <w:numFmt w:val="bullet"/>
      <w:lvlText w:val=""/>
      <w:lvlJc w:val="left"/>
      <w:pPr>
        <w:ind w:left="420" w:hanging="420"/>
      </w:pPr>
      <w:rPr>
        <w:rFonts w:ascii="Wingdings" w:hAnsi="Wingdings" w:hint="default"/>
      </w:rPr>
    </w:lvl>
  </w:abstractNum>
  <w:abstractNum w:abstractNumId="4"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EE2FA6C1"/>
    <w:multiLevelType w:val="singleLevel"/>
    <w:tmpl w:val="EE2FA6C1"/>
    <w:lvl w:ilvl="0">
      <w:start w:val="1"/>
      <w:numFmt w:val="lowerLetter"/>
      <w:suff w:val="space"/>
      <w:lvlText w:val="%1)"/>
      <w:lvlJc w:val="left"/>
    </w:lvl>
  </w:abstractNum>
  <w:abstractNum w:abstractNumId="6"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A4186A"/>
    <w:multiLevelType w:val="multilevel"/>
    <w:tmpl w:val="AD6820EC"/>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AA0D67E"/>
    <w:multiLevelType w:val="multilevel"/>
    <w:tmpl w:val="2AA0D67E"/>
    <w:lvl w:ilvl="0">
      <w:start w:val="1"/>
      <w:numFmt w:val="bullet"/>
      <w:pStyle w:val="a"/>
      <w:lvlText w:val=""/>
      <w:lvlJc w:val="left"/>
      <w:pPr>
        <w:tabs>
          <w:tab w:val="left" w:pos="360"/>
        </w:tabs>
        <w:ind w:left="360" w:hanging="36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E370472"/>
    <w:multiLevelType w:val="multilevel"/>
    <w:tmpl w:val="5DFABD5A"/>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00809C9"/>
    <w:multiLevelType w:val="multilevel"/>
    <w:tmpl w:val="2D28B4F6"/>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22DBC6"/>
    <w:multiLevelType w:val="multilevel"/>
    <w:tmpl w:val="6222DBC6"/>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ascii="Arial" w:eastAsia="宋体" w:hAnsi="Arial" w:cs="宋体" w:hint="default"/>
        <w:bCs/>
        <w:sz w:val="24"/>
      </w:rPr>
    </w:lvl>
    <w:lvl w:ilvl="2">
      <w:start w:val="1"/>
      <w:numFmt w:val="decimal"/>
      <w:pStyle w:val="3"/>
      <w:lvlText w:val="%1.%2.%3."/>
      <w:lvlJc w:val="left"/>
      <w:pPr>
        <w:ind w:left="720" w:hanging="720"/>
      </w:pPr>
      <w:rPr>
        <w:rFonts w:ascii="Arial" w:eastAsia="宋体" w:hAnsi="Arial" w:cs="宋体" w:hint="default"/>
        <w:sz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576"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8"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198268F"/>
    <w:multiLevelType w:val="multilevel"/>
    <w:tmpl w:val="CEE6DAC0"/>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7F50C7B1"/>
    <w:multiLevelType w:val="multilevel"/>
    <w:tmpl w:val="7F50C7B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3" w15:restartNumberingAfterBreak="0">
    <w:nsid w:val="7F8D0D07"/>
    <w:multiLevelType w:val="multilevel"/>
    <w:tmpl w:val="F152724C"/>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7"/>
  </w:num>
  <w:num w:numId="2">
    <w:abstractNumId w:val="9"/>
  </w:num>
  <w:num w:numId="3">
    <w:abstractNumId w:val="15"/>
  </w:num>
  <w:num w:numId="4">
    <w:abstractNumId w:val="11"/>
  </w:num>
  <w:num w:numId="5">
    <w:abstractNumId w:val="19"/>
  </w:num>
  <w:num w:numId="6">
    <w:abstractNumId w:val="10"/>
  </w:num>
  <w:num w:numId="7">
    <w:abstractNumId w:val="4"/>
  </w:num>
  <w:num w:numId="8">
    <w:abstractNumId w:val="2"/>
  </w:num>
  <w:num w:numId="9">
    <w:abstractNumId w:val="22"/>
  </w:num>
  <w:num w:numId="10">
    <w:abstractNumId w:val="21"/>
  </w:num>
  <w:num w:numId="11">
    <w:abstractNumId w:val="7"/>
  </w:num>
  <w:num w:numId="12">
    <w:abstractNumId w:val="16"/>
  </w:num>
  <w:num w:numId="13">
    <w:abstractNumId w:val="13"/>
  </w:num>
  <w:num w:numId="14">
    <w:abstractNumId w:val="18"/>
  </w:num>
  <w:num w:numId="15">
    <w:abstractNumId w:val="6"/>
  </w:num>
  <w:num w:numId="16">
    <w:abstractNumId w:val="3"/>
  </w:num>
  <w:num w:numId="17">
    <w:abstractNumId w:val="0"/>
  </w:num>
  <w:num w:numId="18">
    <w:abstractNumId w:val="5"/>
  </w:num>
  <w:num w:numId="19">
    <w:abstractNumId w:val="1"/>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07"/>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BB4"/>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6D32"/>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209"/>
    <w:rsid w:val="002C75E5"/>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2AA"/>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3FC"/>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5F8"/>
    <w:rsid w:val="006937F9"/>
    <w:rsid w:val="006938A0"/>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E6A"/>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8AC"/>
    <w:rsid w:val="00984943"/>
    <w:rsid w:val="00984A20"/>
    <w:rsid w:val="00984AB1"/>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18E"/>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77"/>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59F"/>
    <w:rsid w:val="00A8593D"/>
    <w:rsid w:val="00A859A7"/>
    <w:rsid w:val="00A85A1C"/>
    <w:rsid w:val="00A85E8C"/>
    <w:rsid w:val="00A85F60"/>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3A8F"/>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0FDF"/>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6F"/>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7EF"/>
    <w:rsid w:val="00CA3BB0"/>
    <w:rsid w:val="00CA3CC1"/>
    <w:rsid w:val="00CA457B"/>
    <w:rsid w:val="00CA47F0"/>
    <w:rsid w:val="00CA485D"/>
    <w:rsid w:val="00CA48D2"/>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84D"/>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CF2"/>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249FD"/>
    <w:rsid w:val="015264A0"/>
    <w:rsid w:val="01604DC0"/>
    <w:rsid w:val="016C53E8"/>
    <w:rsid w:val="016F1A2E"/>
    <w:rsid w:val="0179796A"/>
    <w:rsid w:val="017D2B3B"/>
    <w:rsid w:val="018D5C04"/>
    <w:rsid w:val="019B5B19"/>
    <w:rsid w:val="019D2B5F"/>
    <w:rsid w:val="01AA45E9"/>
    <w:rsid w:val="01B04005"/>
    <w:rsid w:val="01B81AF2"/>
    <w:rsid w:val="01B8347F"/>
    <w:rsid w:val="01BA32CC"/>
    <w:rsid w:val="01BC425F"/>
    <w:rsid w:val="01CD3F24"/>
    <w:rsid w:val="01D77ED7"/>
    <w:rsid w:val="01E61A06"/>
    <w:rsid w:val="01E92270"/>
    <w:rsid w:val="01F1660E"/>
    <w:rsid w:val="020C2DCB"/>
    <w:rsid w:val="021501BD"/>
    <w:rsid w:val="0216677E"/>
    <w:rsid w:val="021C4991"/>
    <w:rsid w:val="02206671"/>
    <w:rsid w:val="0222608E"/>
    <w:rsid w:val="02265D55"/>
    <w:rsid w:val="02266E5D"/>
    <w:rsid w:val="0227664A"/>
    <w:rsid w:val="02314650"/>
    <w:rsid w:val="023245FA"/>
    <w:rsid w:val="02365154"/>
    <w:rsid w:val="02373DC2"/>
    <w:rsid w:val="024020B7"/>
    <w:rsid w:val="024954F8"/>
    <w:rsid w:val="02517A58"/>
    <w:rsid w:val="025622C9"/>
    <w:rsid w:val="02571143"/>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F11E59"/>
    <w:rsid w:val="02F24C80"/>
    <w:rsid w:val="02F400B3"/>
    <w:rsid w:val="02F43FD5"/>
    <w:rsid w:val="02F520A6"/>
    <w:rsid w:val="02FE7720"/>
    <w:rsid w:val="02FF24ED"/>
    <w:rsid w:val="03034770"/>
    <w:rsid w:val="030622C5"/>
    <w:rsid w:val="0309724D"/>
    <w:rsid w:val="030F13EA"/>
    <w:rsid w:val="03124B47"/>
    <w:rsid w:val="03144CE8"/>
    <w:rsid w:val="03166FA7"/>
    <w:rsid w:val="0318052D"/>
    <w:rsid w:val="031A5A41"/>
    <w:rsid w:val="032018C8"/>
    <w:rsid w:val="0324444A"/>
    <w:rsid w:val="033F24AC"/>
    <w:rsid w:val="034B245A"/>
    <w:rsid w:val="0352534A"/>
    <w:rsid w:val="03527A17"/>
    <w:rsid w:val="035335FA"/>
    <w:rsid w:val="0356450F"/>
    <w:rsid w:val="03565327"/>
    <w:rsid w:val="03593D16"/>
    <w:rsid w:val="035A6F75"/>
    <w:rsid w:val="035A7C1B"/>
    <w:rsid w:val="035F290B"/>
    <w:rsid w:val="035F3252"/>
    <w:rsid w:val="037B5058"/>
    <w:rsid w:val="03807DAB"/>
    <w:rsid w:val="03873A54"/>
    <w:rsid w:val="03892ABA"/>
    <w:rsid w:val="038A6707"/>
    <w:rsid w:val="03952D20"/>
    <w:rsid w:val="03965F9F"/>
    <w:rsid w:val="039C7DEF"/>
    <w:rsid w:val="03A147F7"/>
    <w:rsid w:val="03A244B5"/>
    <w:rsid w:val="03AB7D12"/>
    <w:rsid w:val="03AF6161"/>
    <w:rsid w:val="03B33D91"/>
    <w:rsid w:val="03B76643"/>
    <w:rsid w:val="03BC7AC0"/>
    <w:rsid w:val="03DA35F3"/>
    <w:rsid w:val="03DC09B2"/>
    <w:rsid w:val="03E43410"/>
    <w:rsid w:val="03F558F1"/>
    <w:rsid w:val="03F973A6"/>
    <w:rsid w:val="03FE0879"/>
    <w:rsid w:val="04004D99"/>
    <w:rsid w:val="04027497"/>
    <w:rsid w:val="04047236"/>
    <w:rsid w:val="040B5E04"/>
    <w:rsid w:val="040E50DA"/>
    <w:rsid w:val="041212F7"/>
    <w:rsid w:val="04176A57"/>
    <w:rsid w:val="0420621C"/>
    <w:rsid w:val="043E4011"/>
    <w:rsid w:val="04414BAE"/>
    <w:rsid w:val="044E4AA1"/>
    <w:rsid w:val="04664EE1"/>
    <w:rsid w:val="04706CD7"/>
    <w:rsid w:val="04756487"/>
    <w:rsid w:val="047E4672"/>
    <w:rsid w:val="04801064"/>
    <w:rsid w:val="04830488"/>
    <w:rsid w:val="04842FF2"/>
    <w:rsid w:val="048E06FC"/>
    <w:rsid w:val="049534BA"/>
    <w:rsid w:val="049766A6"/>
    <w:rsid w:val="04A11ADB"/>
    <w:rsid w:val="04A31E3A"/>
    <w:rsid w:val="04A34073"/>
    <w:rsid w:val="04A66C6A"/>
    <w:rsid w:val="04A93804"/>
    <w:rsid w:val="04AB0590"/>
    <w:rsid w:val="04AC3F1E"/>
    <w:rsid w:val="04B42AAF"/>
    <w:rsid w:val="04B51667"/>
    <w:rsid w:val="04CB127E"/>
    <w:rsid w:val="04DE7C00"/>
    <w:rsid w:val="04DF69BC"/>
    <w:rsid w:val="04E226B3"/>
    <w:rsid w:val="04E7515D"/>
    <w:rsid w:val="04E93366"/>
    <w:rsid w:val="04EF0CB3"/>
    <w:rsid w:val="04EF68C9"/>
    <w:rsid w:val="04F43D09"/>
    <w:rsid w:val="04F564FF"/>
    <w:rsid w:val="04F713E5"/>
    <w:rsid w:val="04F7195B"/>
    <w:rsid w:val="04FC7151"/>
    <w:rsid w:val="050350F8"/>
    <w:rsid w:val="05161870"/>
    <w:rsid w:val="05170BBC"/>
    <w:rsid w:val="05184428"/>
    <w:rsid w:val="05230410"/>
    <w:rsid w:val="052445C5"/>
    <w:rsid w:val="05315285"/>
    <w:rsid w:val="05397DF8"/>
    <w:rsid w:val="053C4F29"/>
    <w:rsid w:val="05412018"/>
    <w:rsid w:val="054B5430"/>
    <w:rsid w:val="05574EC8"/>
    <w:rsid w:val="055E0D42"/>
    <w:rsid w:val="055E53F1"/>
    <w:rsid w:val="055E5CFF"/>
    <w:rsid w:val="05614226"/>
    <w:rsid w:val="05663426"/>
    <w:rsid w:val="05696BF0"/>
    <w:rsid w:val="05743112"/>
    <w:rsid w:val="05792786"/>
    <w:rsid w:val="057A3E53"/>
    <w:rsid w:val="057D0F08"/>
    <w:rsid w:val="0587265C"/>
    <w:rsid w:val="058F1989"/>
    <w:rsid w:val="05920980"/>
    <w:rsid w:val="05A11C07"/>
    <w:rsid w:val="05A1376A"/>
    <w:rsid w:val="05A14873"/>
    <w:rsid w:val="05A572A8"/>
    <w:rsid w:val="05A6076A"/>
    <w:rsid w:val="05A67A7B"/>
    <w:rsid w:val="05AA3DD4"/>
    <w:rsid w:val="05AF4D49"/>
    <w:rsid w:val="05B01635"/>
    <w:rsid w:val="05B75055"/>
    <w:rsid w:val="05BA5EF0"/>
    <w:rsid w:val="05BC5506"/>
    <w:rsid w:val="05D2520B"/>
    <w:rsid w:val="05D85B25"/>
    <w:rsid w:val="05E625E2"/>
    <w:rsid w:val="05F01E2F"/>
    <w:rsid w:val="05F447F5"/>
    <w:rsid w:val="05F53335"/>
    <w:rsid w:val="05FF451B"/>
    <w:rsid w:val="060361C4"/>
    <w:rsid w:val="06072B25"/>
    <w:rsid w:val="06073107"/>
    <w:rsid w:val="060C1575"/>
    <w:rsid w:val="06222386"/>
    <w:rsid w:val="062D3B55"/>
    <w:rsid w:val="062E76F9"/>
    <w:rsid w:val="06301A1D"/>
    <w:rsid w:val="0635512F"/>
    <w:rsid w:val="063F0605"/>
    <w:rsid w:val="06441644"/>
    <w:rsid w:val="06484875"/>
    <w:rsid w:val="06510ADC"/>
    <w:rsid w:val="065633BC"/>
    <w:rsid w:val="065936D5"/>
    <w:rsid w:val="065A7630"/>
    <w:rsid w:val="066314F5"/>
    <w:rsid w:val="0663157F"/>
    <w:rsid w:val="066427D5"/>
    <w:rsid w:val="067A3049"/>
    <w:rsid w:val="06826A46"/>
    <w:rsid w:val="06847D7D"/>
    <w:rsid w:val="068B4232"/>
    <w:rsid w:val="06914453"/>
    <w:rsid w:val="06925CEE"/>
    <w:rsid w:val="0696637A"/>
    <w:rsid w:val="06B33312"/>
    <w:rsid w:val="06B84F2B"/>
    <w:rsid w:val="06C349D5"/>
    <w:rsid w:val="06C47F0F"/>
    <w:rsid w:val="06C64DC2"/>
    <w:rsid w:val="06C824F0"/>
    <w:rsid w:val="06D50ECC"/>
    <w:rsid w:val="06D541A8"/>
    <w:rsid w:val="06D63647"/>
    <w:rsid w:val="06D85059"/>
    <w:rsid w:val="06D97305"/>
    <w:rsid w:val="06E44298"/>
    <w:rsid w:val="06E45B8E"/>
    <w:rsid w:val="06E62399"/>
    <w:rsid w:val="06EA47C2"/>
    <w:rsid w:val="06EB3DBC"/>
    <w:rsid w:val="07043657"/>
    <w:rsid w:val="070C2762"/>
    <w:rsid w:val="072437B4"/>
    <w:rsid w:val="072F7EE0"/>
    <w:rsid w:val="073606DB"/>
    <w:rsid w:val="073966E8"/>
    <w:rsid w:val="07396B8A"/>
    <w:rsid w:val="07443056"/>
    <w:rsid w:val="07445372"/>
    <w:rsid w:val="0746505C"/>
    <w:rsid w:val="074E10D5"/>
    <w:rsid w:val="075D38EB"/>
    <w:rsid w:val="076977E4"/>
    <w:rsid w:val="076C58B9"/>
    <w:rsid w:val="07711E12"/>
    <w:rsid w:val="07760BF1"/>
    <w:rsid w:val="07765848"/>
    <w:rsid w:val="077D0637"/>
    <w:rsid w:val="07842814"/>
    <w:rsid w:val="07860886"/>
    <w:rsid w:val="078C505F"/>
    <w:rsid w:val="078D0F6F"/>
    <w:rsid w:val="079F4BBC"/>
    <w:rsid w:val="07AE279F"/>
    <w:rsid w:val="07B04FBA"/>
    <w:rsid w:val="07B22D71"/>
    <w:rsid w:val="07B6661D"/>
    <w:rsid w:val="07B9334A"/>
    <w:rsid w:val="07BA1371"/>
    <w:rsid w:val="07BE30FF"/>
    <w:rsid w:val="07C46B94"/>
    <w:rsid w:val="07CF283A"/>
    <w:rsid w:val="07D236A3"/>
    <w:rsid w:val="07D31E6A"/>
    <w:rsid w:val="07D83F95"/>
    <w:rsid w:val="07E421DD"/>
    <w:rsid w:val="07E45CD3"/>
    <w:rsid w:val="07F22CA1"/>
    <w:rsid w:val="07F326C5"/>
    <w:rsid w:val="07F85A7A"/>
    <w:rsid w:val="07FE365F"/>
    <w:rsid w:val="07FF7CEA"/>
    <w:rsid w:val="08002E51"/>
    <w:rsid w:val="08015370"/>
    <w:rsid w:val="080336F5"/>
    <w:rsid w:val="080462BF"/>
    <w:rsid w:val="08054515"/>
    <w:rsid w:val="080912E8"/>
    <w:rsid w:val="080D7636"/>
    <w:rsid w:val="080E260A"/>
    <w:rsid w:val="080F069F"/>
    <w:rsid w:val="08144360"/>
    <w:rsid w:val="081649D6"/>
    <w:rsid w:val="08233640"/>
    <w:rsid w:val="08312CAD"/>
    <w:rsid w:val="08364F60"/>
    <w:rsid w:val="083A107C"/>
    <w:rsid w:val="083B6FD7"/>
    <w:rsid w:val="083D5C17"/>
    <w:rsid w:val="08456A02"/>
    <w:rsid w:val="08496D27"/>
    <w:rsid w:val="08550511"/>
    <w:rsid w:val="085554B6"/>
    <w:rsid w:val="08555F4F"/>
    <w:rsid w:val="085A327F"/>
    <w:rsid w:val="085A7F73"/>
    <w:rsid w:val="085C4043"/>
    <w:rsid w:val="0863266D"/>
    <w:rsid w:val="08657BB7"/>
    <w:rsid w:val="086730AF"/>
    <w:rsid w:val="086E242C"/>
    <w:rsid w:val="0873143F"/>
    <w:rsid w:val="087D41CA"/>
    <w:rsid w:val="088469C4"/>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1254BA"/>
    <w:rsid w:val="091619D6"/>
    <w:rsid w:val="091B7BE0"/>
    <w:rsid w:val="09203AED"/>
    <w:rsid w:val="09352021"/>
    <w:rsid w:val="09395883"/>
    <w:rsid w:val="093C12D3"/>
    <w:rsid w:val="093C303C"/>
    <w:rsid w:val="093C6509"/>
    <w:rsid w:val="09417C10"/>
    <w:rsid w:val="09477F2D"/>
    <w:rsid w:val="094C56ED"/>
    <w:rsid w:val="094E297A"/>
    <w:rsid w:val="095A5849"/>
    <w:rsid w:val="096E5786"/>
    <w:rsid w:val="097731C0"/>
    <w:rsid w:val="097D0261"/>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B29F2"/>
    <w:rsid w:val="09FE046E"/>
    <w:rsid w:val="0A0C0C06"/>
    <w:rsid w:val="0A0D1879"/>
    <w:rsid w:val="0A1A09D5"/>
    <w:rsid w:val="0A213D44"/>
    <w:rsid w:val="0A2278D3"/>
    <w:rsid w:val="0A256377"/>
    <w:rsid w:val="0A256C53"/>
    <w:rsid w:val="0A34296C"/>
    <w:rsid w:val="0A370408"/>
    <w:rsid w:val="0A431615"/>
    <w:rsid w:val="0A4613B1"/>
    <w:rsid w:val="0A5B43BC"/>
    <w:rsid w:val="0A5F71CD"/>
    <w:rsid w:val="0A660DD4"/>
    <w:rsid w:val="0A664FFC"/>
    <w:rsid w:val="0A7D207D"/>
    <w:rsid w:val="0A83691D"/>
    <w:rsid w:val="0A8F2CE3"/>
    <w:rsid w:val="0A9A1A8B"/>
    <w:rsid w:val="0AA87B2B"/>
    <w:rsid w:val="0AAB24F7"/>
    <w:rsid w:val="0AAB60D8"/>
    <w:rsid w:val="0AAC6652"/>
    <w:rsid w:val="0AB515C6"/>
    <w:rsid w:val="0AB73257"/>
    <w:rsid w:val="0AB878BC"/>
    <w:rsid w:val="0AD35C59"/>
    <w:rsid w:val="0AD36BE6"/>
    <w:rsid w:val="0AD43CEC"/>
    <w:rsid w:val="0AD64E17"/>
    <w:rsid w:val="0AD8082A"/>
    <w:rsid w:val="0ADC0F4B"/>
    <w:rsid w:val="0ADC17BB"/>
    <w:rsid w:val="0AE54077"/>
    <w:rsid w:val="0AE70AE7"/>
    <w:rsid w:val="0AEE4BFC"/>
    <w:rsid w:val="0AF0716A"/>
    <w:rsid w:val="0AFD1714"/>
    <w:rsid w:val="0B03601B"/>
    <w:rsid w:val="0B0D567B"/>
    <w:rsid w:val="0B1308EF"/>
    <w:rsid w:val="0B292D30"/>
    <w:rsid w:val="0B2F3694"/>
    <w:rsid w:val="0B304FB1"/>
    <w:rsid w:val="0B3C4010"/>
    <w:rsid w:val="0B3F22DA"/>
    <w:rsid w:val="0B47672B"/>
    <w:rsid w:val="0B484A0F"/>
    <w:rsid w:val="0B4A58D1"/>
    <w:rsid w:val="0B50319E"/>
    <w:rsid w:val="0B591453"/>
    <w:rsid w:val="0B5F33CA"/>
    <w:rsid w:val="0B615B13"/>
    <w:rsid w:val="0B717EE5"/>
    <w:rsid w:val="0B7356F2"/>
    <w:rsid w:val="0B7E5229"/>
    <w:rsid w:val="0B7F2FA8"/>
    <w:rsid w:val="0B860844"/>
    <w:rsid w:val="0B863002"/>
    <w:rsid w:val="0B8D6AD8"/>
    <w:rsid w:val="0B937EFF"/>
    <w:rsid w:val="0B9C4929"/>
    <w:rsid w:val="0B9E69B8"/>
    <w:rsid w:val="0BA166AE"/>
    <w:rsid w:val="0BA411F0"/>
    <w:rsid w:val="0BA87F9D"/>
    <w:rsid w:val="0BB23F15"/>
    <w:rsid w:val="0BB727AF"/>
    <w:rsid w:val="0BB84C77"/>
    <w:rsid w:val="0BBC484C"/>
    <w:rsid w:val="0BC90E22"/>
    <w:rsid w:val="0BCA38D8"/>
    <w:rsid w:val="0BCF0317"/>
    <w:rsid w:val="0BCF40E1"/>
    <w:rsid w:val="0BD3377D"/>
    <w:rsid w:val="0BD75512"/>
    <w:rsid w:val="0BDD7F90"/>
    <w:rsid w:val="0BF3046B"/>
    <w:rsid w:val="0BFF0D11"/>
    <w:rsid w:val="0C0A09D9"/>
    <w:rsid w:val="0C0A27E8"/>
    <w:rsid w:val="0C1B23F1"/>
    <w:rsid w:val="0C1E7B04"/>
    <w:rsid w:val="0C2607FA"/>
    <w:rsid w:val="0C2D49F6"/>
    <w:rsid w:val="0C2E3322"/>
    <w:rsid w:val="0C2F4935"/>
    <w:rsid w:val="0C384F0C"/>
    <w:rsid w:val="0C3F7CD1"/>
    <w:rsid w:val="0C484AC7"/>
    <w:rsid w:val="0C4867F4"/>
    <w:rsid w:val="0C4B6F82"/>
    <w:rsid w:val="0C60611E"/>
    <w:rsid w:val="0C6F5A31"/>
    <w:rsid w:val="0C7565D7"/>
    <w:rsid w:val="0C7E6C90"/>
    <w:rsid w:val="0C816FA3"/>
    <w:rsid w:val="0C8702A6"/>
    <w:rsid w:val="0C8B6344"/>
    <w:rsid w:val="0C922493"/>
    <w:rsid w:val="0C923341"/>
    <w:rsid w:val="0CA83EB4"/>
    <w:rsid w:val="0CB61F18"/>
    <w:rsid w:val="0CB708F8"/>
    <w:rsid w:val="0CBB22BB"/>
    <w:rsid w:val="0CC50305"/>
    <w:rsid w:val="0CC60211"/>
    <w:rsid w:val="0CC837F8"/>
    <w:rsid w:val="0CCB6408"/>
    <w:rsid w:val="0CCC07CB"/>
    <w:rsid w:val="0CD17287"/>
    <w:rsid w:val="0CDF07BC"/>
    <w:rsid w:val="0CDF6E27"/>
    <w:rsid w:val="0CE32A7B"/>
    <w:rsid w:val="0CE95F8D"/>
    <w:rsid w:val="0CF43242"/>
    <w:rsid w:val="0CF43BFB"/>
    <w:rsid w:val="0CF85CDC"/>
    <w:rsid w:val="0CFB1D7E"/>
    <w:rsid w:val="0D020B05"/>
    <w:rsid w:val="0D0740D8"/>
    <w:rsid w:val="0D1C42F8"/>
    <w:rsid w:val="0D1E4F72"/>
    <w:rsid w:val="0D2E53D6"/>
    <w:rsid w:val="0D2F6CD3"/>
    <w:rsid w:val="0D2F722D"/>
    <w:rsid w:val="0D362085"/>
    <w:rsid w:val="0D3D5B51"/>
    <w:rsid w:val="0D4238F0"/>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E29BF"/>
    <w:rsid w:val="0DA03F9C"/>
    <w:rsid w:val="0DA526DC"/>
    <w:rsid w:val="0DA62204"/>
    <w:rsid w:val="0DA6313B"/>
    <w:rsid w:val="0DA87648"/>
    <w:rsid w:val="0DA9121D"/>
    <w:rsid w:val="0DB616FE"/>
    <w:rsid w:val="0DBD6735"/>
    <w:rsid w:val="0DBE4F1A"/>
    <w:rsid w:val="0DBF42D1"/>
    <w:rsid w:val="0DC31756"/>
    <w:rsid w:val="0DD52FD6"/>
    <w:rsid w:val="0DDC54EB"/>
    <w:rsid w:val="0DE54E2C"/>
    <w:rsid w:val="0DEB3281"/>
    <w:rsid w:val="0DF75661"/>
    <w:rsid w:val="0DFA5F57"/>
    <w:rsid w:val="0E007907"/>
    <w:rsid w:val="0E034917"/>
    <w:rsid w:val="0E0447AC"/>
    <w:rsid w:val="0E0A57DB"/>
    <w:rsid w:val="0E0C5E7B"/>
    <w:rsid w:val="0E1D3F18"/>
    <w:rsid w:val="0E214219"/>
    <w:rsid w:val="0E3020F4"/>
    <w:rsid w:val="0E372947"/>
    <w:rsid w:val="0E3A22CB"/>
    <w:rsid w:val="0E3D61CC"/>
    <w:rsid w:val="0E487C99"/>
    <w:rsid w:val="0E4F1EA9"/>
    <w:rsid w:val="0E63143D"/>
    <w:rsid w:val="0E654BED"/>
    <w:rsid w:val="0E7218B8"/>
    <w:rsid w:val="0E7259F4"/>
    <w:rsid w:val="0E735BA0"/>
    <w:rsid w:val="0E790AF4"/>
    <w:rsid w:val="0E830BEC"/>
    <w:rsid w:val="0E832048"/>
    <w:rsid w:val="0E87643A"/>
    <w:rsid w:val="0E905D06"/>
    <w:rsid w:val="0E96169C"/>
    <w:rsid w:val="0EA3211D"/>
    <w:rsid w:val="0EA57ECD"/>
    <w:rsid w:val="0EA647D6"/>
    <w:rsid w:val="0EAC5F31"/>
    <w:rsid w:val="0EAE32CA"/>
    <w:rsid w:val="0EBA1AD0"/>
    <w:rsid w:val="0ECD7269"/>
    <w:rsid w:val="0ECE4574"/>
    <w:rsid w:val="0ED40419"/>
    <w:rsid w:val="0EE73BE2"/>
    <w:rsid w:val="0EEA25EC"/>
    <w:rsid w:val="0EF1716E"/>
    <w:rsid w:val="0EF2435C"/>
    <w:rsid w:val="0EF4372E"/>
    <w:rsid w:val="0EF76A6F"/>
    <w:rsid w:val="0EFC3D86"/>
    <w:rsid w:val="0EFE1449"/>
    <w:rsid w:val="0F030AC8"/>
    <w:rsid w:val="0F05251B"/>
    <w:rsid w:val="0F084531"/>
    <w:rsid w:val="0F1824F2"/>
    <w:rsid w:val="0F29096F"/>
    <w:rsid w:val="0F2A0C7E"/>
    <w:rsid w:val="0F3022D4"/>
    <w:rsid w:val="0F305B73"/>
    <w:rsid w:val="0F414017"/>
    <w:rsid w:val="0F440986"/>
    <w:rsid w:val="0F492403"/>
    <w:rsid w:val="0F4B2C4C"/>
    <w:rsid w:val="0F4F1996"/>
    <w:rsid w:val="0F521BD1"/>
    <w:rsid w:val="0F533C79"/>
    <w:rsid w:val="0F534A37"/>
    <w:rsid w:val="0F5568FA"/>
    <w:rsid w:val="0F5876DF"/>
    <w:rsid w:val="0F587F40"/>
    <w:rsid w:val="0F5F4256"/>
    <w:rsid w:val="0F6A28D6"/>
    <w:rsid w:val="0F6B6C2D"/>
    <w:rsid w:val="0F842CEB"/>
    <w:rsid w:val="0F9A5E68"/>
    <w:rsid w:val="0F9E5674"/>
    <w:rsid w:val="0FA4540E"/>
    <w:rsid w:val="0FA61643"/>
    <w:rsid w:val="0FA73FBA"/>
    <w:rsid w:val="0FA93488"/>
    <w:rsid w:val="0FB538B0"/>
    <w:rsid w:val="0FC072A5"/>
    <w:rsid w:val="0FC73AC7"/>
    <w:rsid w:val="0FCA3603"/>
    <w:rsid w:val="0FD16220"/>
    <w:rsid w:val="0FD16D1E"/>
    <w:rsid w:val="0FD9779A"/>
    <w:rsid w:val="0FDC017C"/>
    <w:rsid w:val="0FDC600C"/>
    <w:rsid w:val="0FEB6044"/>
    <w:rsid w:val="0FF55093"/>
    <w:rsid w:val="100202A7"/>
    <w:rsid w:val="100329F1"/>
    <w:rsid w:val="10041577"/>
    <w:rsid w:val="10042212"/>
    <w:rsid w:val="10055B3C"/>
    <w:rsid w:val="1007318A"/>
    <w:rsid w:val="100841AB"/>
    <w:rsid w:val="100E6202"/>
    <w:rsid w:val="10161F22"/>
    <w:rsid w:val="101B771C"/>
    <w:rsid w:val="102D3950"/>
    <w:rsid w:val="103023B5"/>
    <w:rsid w:val="10362111"/>
    <w:rsid w:val="103E1E10"/>
    <w:rsid w:val="10411FB1"/>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A07DA"/>
    <w:rsid w:val="10A1301E"/>
    <w:rsid w:val="10A1582F"/>
    <w:rsid w:val="10A23EB3"/>
    <w:rsid w:val="10A734BA"/>
    <w:rsid w:val="10AA4ADC"/>
    <w:rsid w:val="10B30DAF"/>
    <w:rsid w:val="10B860D2"/>
    <w:rsid w:val="10B93863"/>
    <w:rsid w:val="10BC78B7"/>
    <w:rsid w:val="10BD5956"/>
    <w:rsid w:val="10C05732"/>
    <w:rsid w:val="10CC555A"/>
    <w:rsid w:val="10CF26FE"/>
    <w:rsid w:val="10D83495"/>
    <w:rsid w:val="10D92410"/>
    <w:rsid w:val="10E25EFD"/>
    <w:rsid w:val="10E601B6"/>
    <w:rsid w:val="10E84F60"/>
    <w:rsid w:val="10F3405F"/>
    <w:rsid w:val="10F701B9"/>
    <w:rsid w:val="111E372C"/>
    <w:rsid w:val="112350B8"/>
    <w:rsid w:val="11257CFB"/>
    <w:rsid w:val="112B29A6"/>
    <w:rsid w:val="1133496D"/>
    <w:rsid w:val="113A23FE"/>
    <w:rsid w:val="113F5B3B"/>
    <w:rsid w:val="11450F30"/>
    <w:rsid w:val="1149029A"/>
    <w:rsid w:val="115D012B"/>
    <w:rsid w:val="116A0C6C"/>
    <w:rsid w:val="116C16E6"/>
    <w:rsid w:val="116E0009"/>
    <w:rsid w:val="11736BEA"/>
    <w:rsid w:val="11872BEF"/>
    <w:rsid w:val="118905F0"/>
    <w:rsid w:val="118A1119"/>
    <w:rsid w:val="11910A79"/>
    <w:rsid w:val="11936AA2"/>
    <w:rsid w:val="119C1A45"/>
    <w:rsid w:val="11A52A41"/>
    <w:rsid w:val="11B62C43"/>
    <w:rsid w:val="11B849F1"/>
    <w:rsid w:val="11C0779D"/>
    <w:rsid w:val="11CC201F"/>
    <w:rsid w:val="11CE1A42"/>
    <w:rsid w:val="11CF4D95"/>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B739A"/>
    <w:rsid w:val="12307316"/>
    <w:rsid w:val="123C0E5F"/>
    <w:rsid w:val="12430446"/>
    <w:rsid w:val="12442232"/>
    <w:rsid w:val="12450619"/>
    <w:rsid w:val="124C6206"/>
    <w:rsid w:val="124D2192"/>
    <w:rsid w:val="124F34BD"/>
    <w:rsid w:val="125D56D7"/>
    <w:rsid w:val="125E75D4"/>
    <w:rsid w:val="12623B20"/>
    <w:rsid w:val="126252E2"/>
    <w:rsid w:val="126A59FE"/>
    <w:rsid w:val="126B471D"/>
    <w:rsid w:val="126D3D3C"/>
    <w:rsid w:val="126E5F20"/>
    <w:rsid w:val="127200FB"/>
    <w:rsid w:val="12735F26"/>
    <w:rsid w:val="1289061C"/>
    <w:rsid w:val="128944E1"/>
    <w:rsid w:val="128B54AD"/>
    <w:rsid w:val="12A2166D"/>
    <w:rsid w:val="12B02EE1"/>
    <w:rsid w:val="12B10B2F"/>
    <w:rsid w:val="12B560E2"/>
    <w:rsid w:val="12CF15C3"/>
    <w:rsid w:val="12D17323"/>
    <w:rsid w:val="12DA7FC3"/>
    <w:rsid w:val="12E20408"/>
    <w:rsid w:val="12EB0579"/>
    <w:rsid w:val="12F07D1F"/>
    <w:rsid w:val="12F3505A"/>
    <w:rsid w:val="12F9759B"/>
    <w:rsid w:val="12FA6B3F"/>
    <w:rsid w:val="12FF3379"/>
    <w:rsid w:val="130B479A"/>
    <w:rsid w:val="130D1138"/>
    <w:rsid w:val="130D31CD"/>
    <w:rsid w:val="13121F8D"/>
    <w:rsid w:val="1312735C"/>
    <w:rsid w:val="13127DB7"/>
    <w:rsid w:val="13170BC9"/>
    <w:rsid w:val="13194141"/>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22929"/>
    <w:rsid w:val="135A4701"/>
    <w:rsid w:val="136815B8"/>
    <w:rsid w:val="137106A9"/>
    <w:rsid w:val="13724D72"/>
    <w:rsid w:val="139325D2"/>
    <w:rsid w:val="13957328"/>
    <w:rsid w:val="139C585C"/>
    <w:rsid w:val="13A31680"/>
    <w:rsid w:val="13A37644"/>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C5FA1"/>
    <w:rsid w:val="13DD2063"/>
    <w:rsid w:val="13DE787C"/>
    <w:rsid w:val="13E04354"/>
    <w:rsid w:val="13E538AC"/>
    <w:rsid w:val="13E578CE"/>
    <w:rsid w:val="13F111E6"/>
    <w:rsid w:val="13F2777B"/>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94124"/>
    <w:rsid w:val="143A3FD8"/>
    <w:rsid w:val="143F06AC"/>
    <w:rsid w:val="143F198D"/>
    <w:rsid w:val="1446722D"/>
    <w:rsid w:val="14475F7B"/>
    <w:rsid w:val="1448778F"/>
    <w:rsid w:val="144B305C"/>
    <w:rsid w:val="144E223D"/>
    <w:rsid w:val="14557965"/>
    <w:rsid w:val="14560A87"/>
    <w:rsid w:val="145B672D"/>
    <w:rsid w:val="146C5DC3"/>
    <w:rsid w:val="147E12BF"/>
    <w:rsid w:val="147E5940"/>
    <w:rsid w:val="147F6EAF"/>
    <w:rsid w:val="147F7E60"/>
    <w:rsid w:val="14895FD7"/>
    <w:rsid w:val="148D5B33"/>
    <w:rsid w:val="148D6AFA"/>
    <w:rsid w:val="149173D4"/>
    <w:rsid w:val="149414DE"/>
    <w:rsid w:val="14967024"/>
    <w:rsid w:val="14981701"/>
    <w:rsid w:val="149D5A8D"/>
    <w:rsid w:val="149F6938"/>
    <w:rsid w:val="14A01FF6"/>
    <w:rsid w:val="14A20472"/>
    <w:rsid w:val="14A40A32"/>
    <w:rsid w:val="14B37A0C"/>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A4DCE"/>
    <w:rsid w:val="152475EF"/>
    <w:rsid w:val="152C6456"/>
    <w:rsid w:val="152C7D6F"/>
    <w:rsid w:val="15327296"/>
    <w:rsid w:val="153E70B1"/>
    <w:rsid w:val="15434E2C"/>
    <w:rsid w:val="15524FA7"/>
    <w:rsid w:val="15532760"/>
    <w:rsid w:val="155B2748"/>
    <w:rsid w:val="15614B7E"/>
    <w:rsid w:val="156203DB"/>
    <w:rsid w:val="1565291E"/>
    <w:rsid w:val="15683B2E"/>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A50D8"/>
    <w:rsid w:val="15CB70AE"/>
    <w:rsid w:val="15CE3040"/>
    <w:rsid w:val="15D572A3"/>
    <w:rsid w:val="15D75AD0"/>
    <w:rsid w:val="15D90292"/>
    <w:rsid w:val="15DD3466"/>
    <w:rsid w:val="15DE4F45"/>
    <w:rsid w:val="15E8344F"/>
    <w:rsid w:val="15EE4ED6"/>
    <w:rsid w:val="15EE77CF"/>
    <w:rsid w:val="15F03B25"/>
    <w:rsid w:val="16030670"/>
    <w:rsid w:val="160D1773"/>
    <w:rsid w:val="162033FA"/>
    <w:rsid w:val="16233D48"/>
    <w:rsid w:val="16412A74"/>
    <w:rsid w:val="16415466"/>
    <w:rsid w:val="16423C1A"/>
    <w:rsid w:val="16583794"/>
    <w:rsid w:val="165A5E90"/>
    <w:rsid w:val="165B5705"/>
    <w:rsid w:val="166069D0"/>
    <w:rsid w:val="16640371"/>
    <w:rsid w:val="16665605"/>
    <w:rsid w:val="166754B4"/>
    <w:rsid w:val="166B3BEF"/>
    <w:rsid w:val="16752080"/>
    <w:rsid w:val="1678039A"/>
    <w:rsid w:val="167C3E2A"/>
    <w:rsid w:val="168154F8"/>
    <w:rsid w:val="16871048"/>
    <w:rsid w:val="168D22C4"/>
    <w:rsid w:val="168F70D3"/>
    <w:rsid w:val="1691523A"/>
    <w:rsid w:val="16981AF5"/>
    <w:rsid w:val="169907AD"/>
    <w:rsid w:val="16A41FC2"/>
    <w:rsid w:val="16A50176"/>
    <w:rsid w:val="16AC051E"/>
    <w:rsid w:val="16B30761"/>
    <w:rsid w:val="16B57ABA"/>
    <w:rsid w:val="16BC1E0A"/>
    <w:rsid w:val="16C03589"/>
    <w:rsid w:val="16C57940"/>
    <w:rsid w:val="16C9790B"/>
    <w:rsid w:val="16CB0642"/>
    <w:rsid w:val="16D23EF5"/>
    <w:rsid w:val="16DF50D5"/>
    <w:rsid w:val="16E67996"/>
    <w:rsid w:val="16ED3305"/>
    <w:rsid w:val="16EF553C"/>
    <w:rsid w:val="16F65D2C"/>
    <w:rsid w:val="16FB4F5A"/>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D0859"/>
    <w:rsid w:val="178064E8"/>
    <w:rsid w:val="178202C9"/>
    <w:rsid w:val="178513E5"/>
    <w:rsid w:val="17853C6A"/>
    <w:rsid w:val="17896473"/>
    <w:rsid w:val="178B22F7"/>
    <w:rsid w:val="1790766F"/>
    <w:rsid w:val="179D3102"/>
    <w:rsid w:val="17A37A6E"/>
    <w:rsid w:val="17A60277"/>
    <w:rsid w:val="17B07959"/>
    <w:rsid w:val="17B304A8"/>
    <w:rsid w:val="17B35A37"/>
    <w:rsid w:val="17BA3DF4"/>
    <w:rsid w:val="17C16DEF"/>
    <w:rsid w:val="17D5010B"/>
    <w:rsid w:val="17E060B6"/>
    <w:rsid w:val="17E562A4"/>
    <w:rsid w:val="17EA3230"/>
    <w:rsid w:val="17EB7496"/>
    <w:rsid w:val="17F52E5D"/>
    <w:rsid w:val="17F5647B"/>
    <w:rsid w:val="17FA1255"/>
    <w:rsid w:val="17FF3BD2"/>
    <w:rsid w:val="180508AC"/>
    <w:rsid w:val="18087D14"/>
    <w:rsid w:val="180A0F6B"/>
    <w:rsid w:val="18104CC4"/>
    <w:rsid w:val="18136CFA"/>
    <w:rsid w:val="181F3664"/>
    <w:rsid w:val="182B1090"/>
    <w:rsid w:val="18345DD0"/>
    <w:rsid w:val="184043FA"/>
    <w:rsid w:val="184F75A9"/>
    <w:rsid w:val="18512C49"/>
    <w:rsid w:val="185A308D"/>
    <w:rsid w:val="186053E8"/>
    <w:rsid w:val="18647C6E"/>
    <w:rsid w:val="186503AC"/>
    <w:rsid w:val="18664068"/>
    <w:rsid w:val="186851F6"/>
    <w:rsid w:val="186E3500"/>
    <w:rsid w:val="186F3D2C"/>
    <w:rsid w:val="187A461B"/>
    <w:rsid w:val="187C114A"/>
    <w:rsid w:val="187E2380"/>
    <w:rsid w:val="18821AB9"/>
    <w:rsid w:val="18822361"/>
    <w:rsid w:val="18834D66"/>
    <w:rsid w:val="1884739C"/>
    <w:rsid w:val="18881A32"/>
    <w:rsid w:val="1898411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E510F"/>
    <w:rsid w:val="18F25180"/>
    <w:rsid w:val="18F731F3"/>
    <w:rsid w:val="19003E45"/>
    <w:rsid w:val="190715D8"/>
    <w:rsid w:val="190A3672"/>
    <w:rsid w:val="190C3BCF"/>
    <w:rsid w:val="193711A2"/>
    <w:rsid w:val="19412878"/>
    <w:rsid w:val="1941417E"/>
    <w:rsid w:val="19453458"/>
    <w:rsid w:val="19463133"/>
    <w:rsid w:val="19480D5C"/>
    <w:rsid w:val="19531B6C"/>
    <w:rsid w:val="195416F1"/>
    <w:rsid w:val="19560740"/>
    <w:rsid w:val="19607BF9"/>
    <w:rsid w:val="19651414"/>
    <w:rsid w:val="196D612A"/>
    <w:rsid w:val="196F6C34"/>
    <w:rsid w:val="1976524E"/>
    <w:rsid w:val="197A46A5"/>
    <w:rsid w:val="197D2441"/>
    <w:rsid w:val="19860C87"/>
    <w:rsid w:val="1987766D"/>
    <w:rsid w:val="198A670E"/>
    <w:rsid w:val="19982F2E"/>
    <w:rsid w:val="199F2DAA"/>
    <w:rsid w:val="199F434E"/>
    <w:rsid w:val="19A663F7"/>
    <w:rsid w:val="19AC5395"/>
    <w:rsid w:val="19AE57FE"/>
    <w:rsid w:val="19B17D5A"/>
    <w:rsid w:val="19B21E63"/>
    <w:rsid w:val="19B523C0"/>
    <w:rsid w:val="19B61942"/>
    <w:rsid w:val="19B87C4A"/>
    <w:rsid w:val="19C6554A"/>
    <w:rsid w:val="19CD6FAE"/>
    <w:rsid w:val="19DD687E"/>
    <w:rsid w:val="19E6269F"/>
    <w:rsid w:val="19E94945"/>
    <w:rsid w:val="19EB2AE6"/>
    <w:rsid w:val="19ED44D4"/>
    <w:rsid w:val="19F157A7"/>
    <w:rsid w:val="19F244BD"/>
    <w:rsid w:val="19F83B3A"/>
    <w:rsid w:val="19FF0648"/>
    <w:rsid w:val="1A075C99"/>
    <w:rsid w:val="1A1709AC"/>
    <w:rsid w:val="1A1A210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5055"/>
    <w:rsid w:val="1ADF03A3"/>
    <w:rsid w:val="1AE23D75"/>
    <w:rsid w:val="1AE35A53"/>
    <w:rsid w:val="1B080AA1"/>
    <w:rsid w:val="1B0B74D8"/>
    <w:rsid w:val="1B0D5630"/>
    <w:rsid w:val="1B0F24A7"/>
    <w:rsid w:val="1B226521"/>
    <w:rsid w:val="1B266953"/>
    <w:rsid w:val="1B287D95"/>
    <w:rsid w:val="1B2B127F"/>
    <w:rsid w:val="1B2B48C7"/>
    <w:rsid w:val="1B2C4022"/>
    <w:rsid w:val="1B345478"/>
    <w:rsid w:val="1B39690D"/>
    <w:rsid w:val="1B3E44C1"/>
    <w:rsid w:val="1B3F260B"/>
    <w:rsid w:val="1B4168DE"/>
    <w:rsid w:val="1B421FD2"/>
    <w:rsid w:val="1B424F95"/>
    <w:rsid w:val="1B4B11BE"/>
    <w:rsid w:val="1B4C2219"/>
    <w:rsid w:val="1B566EF8"/>
    <w:rsid w:val="1B5D1EA7"/>
    <w:rsid w:val="1B5E0F3F"/>
    <w:rsid w:val="1B5E7672"/>
    <w:rsid w:val="1B6A08D0"/>
    <w:rsid w:val="1B784727"/>
    <w:rsid w:val="1B7976C3"/>
    <w:rsid w:val="1B7A475B"/>
    <w:rsid w:val="1B7A4C29"/>
    <w:rsid w:val="1B8221E6"/>
    <w:rsid w:val="1B8D24E6"/>
    <w:rsid w:val="1B9273DB"/>
    <w:rsid w:val="1B936AF6"/>
    <w:rsid w:val="1B9F0D78"/>
    <w:rsid w:val="1BA4576F"/>
    <w:rsid w:val="1BA859FB"/>
    <w:rsid w:val="1BAE647A"/>
    <w:rsid w:val="1BBF1274"/>
    <w:rsid w:val="1BBF676D"/>
    <w:rsid w:val="1BC26F09"/>
    <w:rsid w:val="1BC45008"/>
    <w:rsid w:val="1BC624D9"/>
    <w:rsid w:val="1BCE4112"/>
    <w:rsid w:val="1BD80673"/>
    <w:rsid w:val="1BE76342"/>
    <w:rsid w:val="1BF36301"/>
    <w:rsid w:val="1BF46A61"/>
    <w:rsid w:val="1BF830D1"/>
    <w:rsid w:val="1BFA1814"/>
    <w:rsid w:val="1BFE562F"/>
    <w:rsid w:val="1C00639F"/>
    <w:rsid w:val="1C122688"/>
    <w:rsid w:val="1C1672DC"/>
    <w:rsid w:val="1C245DA4"/>
    <w:rsid w:val="1C282794"/>
    <w:rsid w:val="1C2C4C0F"/>
    <w:rsid w:val="1C2C5DF4"/>
    <w:rsid w:val="1C2F4A60"/>
    <w:rsid w:val="1C390FC4"/>
    <w:rsid w:val="1C3C5060"/>
    <w:rsid w:val="1C503B94"/>
    <w:rsid w:val="1C52658A"/>
    <w:rsid w:val="1C5A6626"/>
    <w:rsid w:val="1C611B80"/>
    <w:rsid w:val="1C721DBC"/>
    <w:rsid w:val="1C73150F"/>
    <w:rsid w:val="1C742675"/>
    <w:rsid w:val="1C7A7445"/>
    <w:rsid w:val="1C805D15"/>
    <w:rsid w:val="1C8609D9"/>
    <w:rsid w:val="1C8862C8"/>
    <w:rsid w:val="1C8A2D76"/>
    <w:rsid w:val="1C8E1FED"/>
    <w:rsid w:val="1C921E0B"/>
    <w:rsid w:val="1CA11EBE"/>
    <w:rsid w:val="1CA71DBD"/>
    <w:rsid w:val="1CAC359F"/>
    <w:rsid w:val="1CAC4687"/>
    <w:rsid w:val="1CAD0D0E"/>
    <w:rsid w:val="1CBB214E"/>
    <w:rsid w:val="1CBC31BA"/>
    <w:rsid w:val="1CBF1295"/>
    <w:rsid w:val="1CC06203"/>
    <w:rsid w:val="1CCE319B"/>
    <w:rsid w:val="1CD26CDD"/>
    <w:rsid w:val="1CDC2785"/>
    <w:rsid w:val="1CE3753F"/>
    <w:rsid w:val="1CE42B5D"/>
    <w:rsid w:val="1CEE67C3"/>
    <w:rsid w:val="1CFA4CEC"/>
    <w:rsid w:val="1CFD303B"/>
    <w:rsid w:val="1D093430"/>
    <w:rsid w:val="1D0D2A38"/>
    <w:rsid w:val="1D0F7034"/>
    <w:rsid w:val="1D1F0CB2"/>
    <w:rsid w:val="1D375354"/>
    <w:rsid w:val="1D3A4B1D"/>
    <w:rsid w:val="1D3B732D"/>
    <w:rsid w:val="1D3D3599"/>
    <w:rsid w:val="1D4239FA"/>
    <w:rsid w:val="1D442E93"/>
    <w:rsid w:val="1D480956"/>
    <w:rsid w:val="1D4A5A89"/>
    <w:rsid w:val="1D4E0C88"/>
    <w:rsid w:val="1D4E41B6"/>
    <w:rsid w:val="1D575C2C"/>
    <w:rsid w:val="1D5B4B48"/>
    <w:rsid w:val="1D651BFF"/>
    <w:rsid w:val="1D6823CD"/>
    <w:rsid w:val="1D70683B"/>
    <w:rsid w:val="1D7307BC"/>
    <w:rsid w:val="1D797217"/>
    <w:rsid w:val="1D7D5852"/>
    <w:rsid w:val="1D7F4CA9"/>
    <w:rsid w:val="1D832DE7"/>
    <w:rsid w:val="1D842139"/>
    <w:rsid w:val="1D98109D"/>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FD34F7"/>
    <w:rsid w:val="1DFE3D2C"/>
    <w:rsid w:val="1DFF7AE1"/>
    <w:rsid w:val="1E041BF6"/>
    <w:rsid w:val="1E0A7758"/>
    <w:rsid w:val="1E1063E1"/>
    <w:rsid w:val="1E1D5F1A"/>
    <w:rsid w:val="1E22765E"/>
    <w:rsid w:val="1E24641B"/>
    <w:rsid w:val="1E24676D"/>
    <w:rsid w:val="1E287013"/>
    <w:rsid w:val="1E290EF4"/>
    <w:rsid w:val="1E38721D"/>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8E0193"/>
    <w:rsid w:val="1E922DBA"/>
    <w:rsid w:val="1E974C83"/>
    <w:rsid w:val="1E977DD0"/>
    <w:rsid w:val="1E9A5BC5"/>
    <w:rsid w:val="1E9E3A42"/>
    <w:rsid w:val="1EA85F60"/>
    <w:rsid w:val="1EAC7F90"/>
    <w:rsid w:val="1EAF4BD6"/>
    <w:rsid w:val="1EBE5CB7"/>
    <w:rsid w:val="1EC167E4"/>
    <w:rsid w:val="1EC219B7"/>
    <w:rsid w:val="1EC64612"/>
    <w:rsid w:val="1ED11588"/>
    <w:rsid w:val="1ED12BC9"/>
    <w:rsid w:val="1ED63161"/>
    <w:rsid w:val="1EDF3E98"/>
    <w:rsid w:val="1EE05B39"/>
    <w:rsid w:val="1EE1372F"/>
    <w:rsid w:val="1EE30D7B"/>
    <w:rsid w:val="1EEE370A"/>
    <w:rsid w:val="1EFD0709"/>
    <w:rsid w:val="1EFE623D"/>
    <w:rsid w:val="1EFF61EC"/>
    <w:rsid w:val="1F021D32"/>
    <w:rsid w:val="1F20022E"/>
    <w:rsid w:val="1F2C6456"/>
    <w:rsid w:val="1F323469"/>
    <w:rsid w:val="1F3A3B7C"/>
    <w:rsid w:val="1F3F2D3F"/>
    <w:rsid w:val="1F455C99"/>
    <w:rsid w:val="1F4E539B"/>
    <w:rsid w:val="1F4F4677"/>
    <w:rsid w:val="1F5F2826"/>
    <w:rsid w:val="1F643B5C"/>
    <w:rsid w:val="1F680638"/>
    <w:rsid w:val="1F687E82"/>
    <w:rsid w:val="1F7F4A2C"/>
    <w:rsid w:val="1F7F4BAD"/>
    <w:rsid w:val="1F7F4E28"/>
    <w:rsid w:val="1F85033F"/>
    <w:rsid w:val="1F86724C"/>
    <w:rsid w:val="1F8903E1"/>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DF5CFE"/>
    <w:rsid w:val="1FE8311C"/>
    <w:rsid w:val="1FEE0E99"/>
    <w:rsid w:val="1FF8164F"/>
    <w:rsid w:val="1FFF1ECC"/>
    <w:rsid w:val="20022282"/>
    <w:rsid w:val="20034004"/>
    <w:rsid w:val="200377E2"/>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71F92"/>
    <w:rsid w:val="204A5224"/>
    <w:rsid w:val="204F43C2"/>
    <w:rsid w:val="205C3927"/>
    <w:rsid w:val="20601F3B"/>
    <w:rsid w:val="206C2785"/>
    <w:rsid w:val="206F4751"/>
    <w:rsid w:val="206F784D"/>
    <w:rsid w:val="207765EC"/>
    <w:rsid w:val="207C04F9"/>
    <w:rsid w:val="208C6B8C"/>
    <w:rsid w:val="209232CB"/>
    <w:rsid w:val="209D53BA"/>
    <w:rsid w:val="20AA0D8A"/>
    <w:rsid w:val="20AD5F39"/>
    <w:rsid w:val="20B36B9F"/>
    <w:rsid w:val="20B86A91"/>
    <w:rsid w:val="20B9046B"/>
    <w:rsid w:val="20C928CA"/>
    <w:rsid w:val="20CC4CBE"/>
    <w:rsid w:val="20DA53A0"/>
    <w:rsid w:val="20E02450"/>
    <w:rsid w:val="20E33181"/>
    <w:rsid w:val="20E74C64"/>
    <w:rsid w:val="20EE1AA7"/>
    <w:rsid w:val="20F72783"/>
    <w:rsid w:val="21024A04"/>
    <w:rsid w:val="21053D47"/>
    <w:rsid w:val="21092803"/>
    <w:rsid w:val="21092A15"/>
    <w:rsid w:val="210F7863"/>
    <w:rsid w:val="2113589E"/>
    <w:rsid w:val="21196B8A"/>
    <w:rsid w:val="21220939"/>
    <w:rsid w:val="212D408D"/>
    <w:rsid w:val="212E2B0F"/>
    <w:rsid w:val="212F4608"/>
    <w:rsid w:val="21317B0E"/>
    <w:rsid w:val="2134434C"/>
    <w:rsid w:val="213F06F1"/>
    <w:rsid w:val="213F7B16"/>
    <w:rsid w:val="2143203D"/>
    <w:rsid w:val="214467EC"/>
    <w:rsid w:val="21460172"/>
    <w:rsid w:val="21461BDA"/>
    <w:rsid w:val="214702F0"/>
    <w:rsid w:val="214B234C"/>
    <w:rsid w:val="214D226E"/>
    <w:rsid w:val="2153203D"/>
    <w:rsid w:val="215336ED"/>
    <w:rsid w:val="2157796B"/>
    <w:rsid w:val="21590BCE"/>
    <w:rsid w:val="215C0588"/>
    <w:rsid w:val="215C2136"/>
    <w:rsid w:val="216225B0"/>
    <w:rsid w:val="21634E83"/>
    <w:rsid w:val="21644482"/>
    <w:rsid w:val="21647276"/>
    <w:rsid w:val="216C69AF"/>
    <w:rsid w:val="217069D9"/>
    <w:rsid w:val="2177648E"/>
    <w:rsid w:val="21855FB9"/>
    <w:rsid w:val="218B225B"/>
    <w:rsid w:val="2191567D"/>
    <w:rsid w:val="21972DD3"/>
    <w:rsid w:val="219C0657"/>
    <w:rsid w:val="21AB1AA1"/>
    <w:rsid w:val="21AC0A94"/>
    <w:rsid w:val="21B043CF"/>
    <w:rsid w:val="21B369BA"/>
    <w:rsid w:val="21C53489"/>
    <w:rsid w:val="21C91BD7"/>
    <w:rsid w:val="21D14048"/>
    <w:rsid w:val="21D70EFE"/>
    <w:rsid w:val="21E004F1"/>
    <w:rsid w:val="21E573A1"/>
    <w:rsid w:val="21E71039"/>
    <w:rsid w:val="21EC79F9"/>
    <w:rsid w:val="21ED77C9"/>
    <w:rsid w:val="21F35396"/>
    <w:rsid w:val="21F51CE2"/>
    <w:rsid w:val="21F617B1"/>
    <w:rsid w:val="21F97F32"/>
    <w:rsid w:val="220103C8"/>
    <w:rsid w:val="220D2A2A"/>
    <w:rsid w:val="22131393"/>
    <w:rsid w:val="22153B4E"/>
    <w:rsid w:val="221611EE"/>
    <w:rsid w:val="221643BD"/>
    <w:rsid w:val="22185284"/>
    <w:rsid w:val="222A6D42"/>
    <w:rsid w:val="222E4177"/>
    <w:rsid w:val="223162EF"/>
    <w:rsid w:val="223D7D74"/>
    <w:rsid w:val="22413B6B"/>
    <w:rsid w:val="224949B2"/>
    <w:rsid w:val="224C4E87"/>
    <w:rsid w:val="224E369D"/>
    <w:rsid w:val="2254713C"/>
    <w:rsid w:val="2256719F"/>
    <w:rsid w:val="22576B6F"/>
    <w:rsid w:val="22601645"/>
    <w:rsid w:val="22620429"/>
    <w:rsid w:val="226D6B02"/>
    <w:rsid w:val="226D707F"/>
    <w:rsid w:val="227A4B3E"/>
    <w:rsid w:val="22811832"/>
    <w:rsid w:val="22834822"/>
    <w:rsid w:val="228529E9"/>
    <w:rsid w:val="228831F1"/>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C54AA"/>
    <w:rsid w:val="22E46845"/>
    <w:rsid w:val="22E92B5C"/>
    <w:rsid w:val="22ED1934"/>
    <w:rsid w:val="22F67032"/>
    <w:rsid w:val="230212B8"/>
    <w:rsid w:val="23030702"/>
    <w:rsid w:val="23062764"/>
    <w:rsid w:val="23080E38"/>
    <w:rsid w:val="23112352"/>
    <w:rsid w:val="23177E0F"/>
    <w:rsid w:val="231F390F"/>
    <w:rsid w:val="2320730F"/>
    <w:rsid w:val="232331F6"/>
    <w:rsid w:val="23235F04"/>
    <w:rsid w:val="233B5102"/>
    <w:rsid w:val="23435D33"/>
    <w:rsid w:val="23514F5B"/>
    <w:rsid w:val="23526895"/>
    <w:rsid w:val="23527442"/>
    <w:rsid w:val="235765CA"/>
    <w:rsid w:val="235B390E"/>
    <w:rsid w:val="23607755"/>
    <w:rsid w:val="23656AAE"/>
    <w:rsid w:val="2368083A"/>
    <w:rsid w:val="236F1030"/>
    <w:rsid w:val="23727A7C"/>
    <w:rsid w:val="23775A27"/>
    <w:rsid w:val="237A368A"/>
    <w:rsid w:val="237F62B4"/>
    <w:rsid w:val="23804F0B"/>
    <w:rsid w:val="23806372"/>
    <w:rsid w:val="238509D2"/>
    <w:rsid w:val="23897BC7"/>
    <w:rsid w:val="238B7862"/>
    <w:rsid w:val="238D33AE"/>
    <w:rsid w:val="23993780"/>
    <w:rsid w:val="239F1BEB"/>
    <w:rsid w:val="23A40C6C"/>
    <w:rsid w:val="23A67449"/>
    <w:rsid w:val="23A95222"/>
    <w:rsid w:val="23AF2511"/>
    <w:rsid w:val="23B60F2C"/>
    <w:rsid w:val="23BB021A"/>
    <w:rsid w:val="23BD1ACB"/>
    <w:rsid w:val="23C30A9D"/>
    <w:rsid w:val="23C60923"/>
    <w:rsid w:val="23D95F77"/>
    <w:rsid w:val="23DE0038"/>
    <w:rsid w:val="23DF4F1D"/>
    <w:rsid w:val="23F70E44"/>
    <w:rsid w:val="23F81A94"/>
    <w:rsid w:val="23FC4588"/>
    <w:rsid w:val="23FC7B0B"/>
    <w:rsid w:val="240B3DA0"/>
    <w:rsid w:val="240D13EE"/>
    <w:rsid w:val="241008C8"/>
    <w:rsid w:val="241534A7"/>
    <w:rsid w:val="241D1FFB"/>
    <w:rsid w:val="24266691"/>
    <w:rsid w:val="242B4AD8"/>
    <w:rsid w:val="242B73A3"/>
    <w:rsid w:val="2430145D"/>
    <w:rsid w:val="243F3BC5"/>
    <w:rsid w:val="244A5C16"/>
    <w:rsid w:val="244E0D35"/>
    <w:rsid w:val="24502A0D"/>
    <w:rsid w:val="2451179F"/>
    <w:rsid w:val="24520F93"/>
    <w:rsid w:val="24547F02"/>
    <w:rsid w:val="245B6907"/>
    <w:rsid w:val="2468033B"/>
    <w:rsid w:val="24784B85"/>
    <w:rsid w:val="2484174E"/>
    <w:rsid w:val="24893323"/>
    <w:rsid w:val="248D372F"/>
    <w:rsid w:val="249147BC"/>
    <w:rsid w:val="24931D1A"/>
    <w:rsid w:val="24967E1D"/>
    <w:rsid w:val="24981015"/>
    <w:rsid w:val="24987E3F"/>
    <w:rsid w:val="24A0064D"/>
    <w:rsid w:val="24A37E3F"/>
    <w:rsid w:val="24A44C2B"/>
    <w:rsid w:val="24A710D1"/>
    <w:rsid w:val="24A75F10"/>
    <w:rsid w:val="24A9794E"/>
    <w:rsid w:val="24AE3282"/>
    <w:rsid w:val="24B47EEE"/>
    <w:rsid w:val="24B571BF"/>
    <w:rsid w:val="24B608A6"/>
    <w:rsid w:val="24BD33B3"/>
    <w:rsid w:val="24C076C6"/>
    <w:rsid w:val="24C805DB"/>
    <w:rsid w:val="24CB58F2"/>
    <w:rsid w:val="24CF2F3D"/>
    <w:rsid w:val="24CF6349"/>
    <w:rsid w:val="24DA1699"/>
    <w:rsid w:val="24DA3502"/>
    <w:rsid w:val="24DC1CDC"/>
    <w:rsid w:val="24EA1D3C"/>
    <w:rsid w:val="24F50072"/>
    <w:rsid w:val="24F5476D"/>
    <w:rsid w:val="24F552FD"/>
    <w:rsid w:val="24FB73DF"/>
    <w:rsid w:val="24FE12C5"/>
    <w:rsid w:val="251430EA"/>
    <w:rsid w:val="2516548F"/>
    <w:rsid w:val="25322FA9"/>
    <w:rsid w:val="2535601D"/>
    <w:rsid w:val="253C5757"/>
    <w:rsid w:val="254602F5"/>
    <w:rsid w:val="254A78A8"/>
    <w:rsid w:val="254D7DE7"/>
    <w:rsid w:val="255A2902"/>
    <w:rsid w:val="255D2987"/>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51D8"/>
    <w:rsid w:val="259B705F"/>
    <w:rsid w:val="25AB26F1"/>
    <w:rsid w:val="25AD148E"/>
    <w:rsid w:val="25AE5CBD"/>
    <w:rsid w:val="25B26B13"/>
    <w:rsid w:val="25B35717"/>
    <w:rsid w:val="25B6624E"/>
    <w:rsid w:val="25BE7F58"/>
    <w:rsid w:val="25C050FD"/>
    <w:rsid w:val="25C37F7D"/>
    <w:rsid w:val="25C613D9"/>
    <w:rsid w:val="25C66FF7"/>
    <w:rsid w:val="25CB6537"/>
    <w:rsid w:val="25D04004"/>
    <w:rsid w:val="25D232A3"/>
    <w:rsid w:val="25D232CE"/>
    <w:rsid w:val="25D62F50"/>
    <w:rsid w:val="25DC79D9"/>
    <w:rsid w:val="25DE7B28"/>
    <w:rsid w:val="25E424FD"/>
    <w:rsid w:val="25EC197C"/>
    <w:rsid w:val="25EE3ED6"/>
    <w:rsid w:val="25F02801"/>
    <w:rsid w:val="25F46164"/>
    <w:rsid w:val="25FA76F8"/>
    <w:rsid w:val="25FF05F7"/>
    <w:rsid w:val="26012331"/>
    <w:rsid w:val="260651DF"/>
    <w:rsid w:val="26116D9A"/>
    <w:rsid w:val="26117D22"/>
    <w:rsid w:val="261C3368"/>
    <w:rsid w:val="261E59B9"/>
    <w:rsid w:val="261E5DAA"/>
    <w:rsid w:val="26367DDD"/>
    <w:rsid w:val="263725F3"/>
    <w:rsid w:val="26384145"/>
    <w:rsid w:val="26395362"/>
    <w:rsid w:val="264C6402"/>
    <w:rsid w:val="265E54BD"/>
    <w:rsid w:val="265F2C81"/>
    <w:rsid w:val="266759B4"/>
    <w:rsid w:val="266D67CA"/>
    <w:rsid w:val="26716B7E"/>
    <w:rsid w:val="2678314A"/>
    <w:rsid w:val="2679522B"/>
    <w:rsid w:val="267F6970"/>
    <w:rsid w:val="26814BD1"/>
    <w:rsid w:val="26815F61"/>
    <w:rsid w:val="2688233B"/>
    <w:rsid w:val="268B3AC2"/>
    <w:rsid w:val="26962104"/>
    <w:rsid w:val="269A7829"/>
    <w:rsid w:val="269B2AE6"/>
    <w:rsid w:val="26B062CC"/>
    <w:rsid w:val="26B57A60"/>
    <w:rsid w:val="26BA755B"/>
    <w:rsid w:val="26BA7DD8"/>
    <w:rsid w:val="26BE5867"/>
    <w:rsid w:val="26C40749"/>
    <w:rsid w:val="26D37CFD"/>
    <w:rsid w:val="26D51F37"/>
    <w:rsid w:val="26D55359"/>
    <w:rsid w:val="26D66B4B"/>
    <w:rsid w:val="26DC4F1F"/>
    <w:rsid w:val="26E908F9"/>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721E3"/>
    <w:rsid w:val="275A639C"/>
    <w:rsid w:val="275E798A"/>
    <w:rsid w:val="27654C33"/>
    <w:rsid w:val="27655E15"/>
    <w:rsid w:val="27657C77"/>
    <w:rsid w:val="276E0D20"/>
    <w:rsid w:val="277005F0"/>
    <w:rsid w:val="27702AAA"/>
    <w:rsid w:val="27716C57"/>
    <w:rsid w:val="27787EC9"/>
    <w:rsid w:val="277A2228"/>
    <w:rsid w:val="277C41CD"/>
    <w:rsid w:val="277F5E97"/>
    <w:rsid w:val="27877B31"/>
    <w:rsid w:val="278D3DF3"/>
    <w:rsid w:val="27A722FB"/>
    <w:rsid w:val="27AE498E"/>
    <w:rsid w:val="27AF0149"/>
    <w:rsid w:val="27C70146"/>
    <w:rsid w:val="27DC482F"/>
    <w:rsid w:val="27DE7EEA"/>
    <w:rsid w:val="27E3007B"/>
    <w:rsid w:val="27F400A6"/>
    <w:rsid w:val="27F917EF"/>
    <w:rsid w:val="27FA52C2"/>
    <w:rsid w:val="27FF3B59"/>
    <w:rsid w:val="28031F9E"/>
    <w:rsid w:val="28047910"/>
    <w:rsid w:val="28063F00"/>
    <w:rsid w:val="28114684"/>
    <w:rsid w:val="28151073"/>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15AAA"/>
    <w:rsid w:val="285463E1"/>
    <w:rsid w:val="2856066C"/>
    <w:rsid w:val="285C3156"/>
    <w:rsid w:val="28630A4F"/>
    <w:rsid w:val="286E1A46"/>
    <w:rsid w:val="28786F66"/>
    <w:rsid w:val="28805B2B"/>
    <w:rsid w:val="288775DB"/>
    <w:rsid w:val="289A413A"/>
    <w:rsid w:val="28A26206"/>
    <w:rsid w:val="28A877E9"/>
    <w:rsid w:val="28AB79A3"/>
    <w:rsid w:val="28BB4238"/>
    <w:rsid w:val="28BB455C"/>
    <w:rsid w:val="28C47CAF"/>
    <w:rsid w:val="28D01731"/>
    <w:rsid w:val="28D60F5D"/>
    <w:rsid w:val="28D90442"/>
    <w:rsid w:val="28D92FC8"/>
    <w:rsid w:val="28D93C5D"/>
    <w:rsid w:val="28DB0218"/>
    <w:rsid w:val="28DF6B18"/>
    <w:rsid w:val="28E309D7"/>
    <w:rsid w:val="28E923FD"/>
    <w:rsid w:val="28EA37AB"/>
    <w:rsid w:val="28EA39A4"/>
    <w:rsid w:val="28F6001D"/>
    <w:rsid w:val="28F67160"/>
    <w:rsid w:val="28F95B87"/>
    <w:rsid w:val="28FD4174"/>
    <w:rsid w:val="2900651C"/>
    <w:rsid w:val="2908660F"/>
    <w:rsid w:val="290A7C49"/>
    <w:rsid w:val="290B3FB4"/>
    <w:rsid w:val="291025A6"/>
    <w:rsid w:val="29181460"/>
    <w:rsid w:val="292147ED"/>
    <w:rsid w:val="29265026"/>
    <w:rsid w:val="293171B7"/>
    <w:rsid w:val="29367CF8"/>
    <w:rsid w:val="293B71E4"/>
    <w:rsid w:val="294562C8"/>
    <w:rsid w:val="29466767"/>
    <w:rsid w:val="294A7CF4"/>
    <w:rsid w:val="2956167A"/>
    <w:rsid w:val="29571B39"/>
    <w:rsid w:val="29637C0B"/>
    <w:rsid w:val="29643B67"/>
    <w:rsid w:val="296514A9"/>
    <w:rsid w:val="29670E2C"/>
    <w:rsid w:val="29741478"/>
    <w:rsid w:val="29745595"/>
    <w:rsid w:val="29747AFA"/>
    <w:rsid w:val="297F382E"/>
    <w:rsid w:val="29822F50"/>
    <w:rsid w:val="298A7E62"/>
    <w:rsid w:val="299145D8"/>
    <w:rsid w:val="299777F1"/>
    <w:rsid w:val="299D435B"/>
    <w:rsid w:val="29A01182"/>
    <w:rsid w:val="29A222F4"/>
    <w:rsid w:val="29A240AD"/>
    <w:rsid w:val="29A77E3F"/>
    <w:rsid w:val="29B129C2"/>
    <w:rsid w:val="29C32223"/>
    <w:rsid w:val="29C357E2"/>
    <w:rsid w:val="29C5567B"/>
    <w:rsid w:val="29C63395"/>
    <w:rsid w:val="29C846A2"/>
    <w:rsid w:val="29C9052E"/>
    <w:rsid w:val="29CD675A"/>
    <w:rsid w:val="29D3777A"/>
    <w:rsid w:val="29D932EB"/>
    <w:rsid w:val="29E0682D"/>
    <w:rsid w:val="29E56C2B"/>
    <w:rsid w:val="29EF08D5"/>
    <w:rsid w:val="29F421D2"/>
    <w:rsid w:val="29FB5D7B"/>
    <w:rsid w:val="2A004A98"/>
    <w:rsid w:val="2A072E6D"/>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610F9C"/>
    <w:rsid w:val="2A686983"/>
    <w:rsid w:val="2A6B7605"/>
    <w:rsid w:val="2A7142DB"/>
    <w:rsid w:val="2A7701DC"/>
    <w:rsid w:val="2A7721EB"/>
    <w:rsid w:val="2A7E463F"/>
    <w:rsid w:val="2A8135C1"/>
    <w:rsid w:val="2A822CFC"/>
    <w:rsid w:val="2A874DCE"/>
    <w:rsid w:val="2A932749"/>
    <w:rsid w:val="2A95301D"/>
    <w:rsid w:val="2A9A00B8"/>
    <w:rsid w:val="2A9F368E"/>
    <w:rsid w:val="2AA501D6"/>
    <w:rsid w:val="2AA75203"/>
    <w:rsid w:val="2AAB4D8B"/>
    <w:rsid w:val="2AAB70B8"/>
    <w:rsid w:val="2ACF29D0"/>
    <w:rsid w:val="2AD23946"/>
    <w:rsid w:val="2AD757C5"/>
    <w:rsid w:val="2AD8268C"/>
    <w:rsid w:val="2ADC7704"/>
    <w:rsid w:val="2AE24958"/>
    <w:rsid w:val="2AE3144E"/>
    <w:rsid w:val="2AEA5FD6"/>
    <w:rsid w:val="2AEB3566"/>
    <w:rsid w:val="2AED024D"/>
    <w:rsid w:val="2AF64858"/>
    <w:rsid w:val="2B006B0F"/>
    <w:rsid w:val="2B0C73F8"/>
    <w:rsid w:val="2B0D431B"/>
    <w:rsid w:val="2B2542FC"/>
    <w:rsid w:val="2B2A6042"/>
    <w:rsid w:val="2B3D434D"/>
    <w:rsid w:val="2B3E0DCF"/>
    <w:rsid w:val="2B3F6E91"/>
    <w:rsid w:val="2B4170BC"/>
    <w:rsid w:val="2B425175"/>
    <w:rsid w:val="2B492A69"/>
    <w:rsid w:val="2B4B1A6B"/>
    <w:rsid w:val="2B4F3B95"/>
    <w:rsid w:val="2B531E90"/>
    <w:rsid w:val="2B5D1DEE"/>
    <w:rsid w:val="2B5F7838"/>
    <w:rsid w:val="2B60285C"/>
    <w:rsid w:val="2B6E756A"/>
    <w:rsid w:val="2B730F16"/>
    <w:rsid w:val="2B793AB6"/>
    <w:rsid w:val="2B894A0E"/>
    <w:rsid w:val="2B992D8F"/>
    <w:rsid w:val="2B9947F0"/>
    <w:rsid w:val="2BA17E61"/>
    <w:rsid w:val="2BA85F23"/>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25DFC"/>
    <w:rsid w:val="2C1D44CC"/>
    <w:rsid w:val="2C204AC2"/>
    <w:rsid w:val="2C296497"/>
    <w:rsid w:val="2C32741A"/>
    <w:rsid w:val="2C372A17"/>
    <w:rsid w:val="2C3A79D3"/>
    <w:rsid w:val="2C407C6C"/>
    <w:rsid w:val="2C4170CD"/>
    <w:rsid w:val="2C424ECF"/>
    <w:rsid w:val="2C53091D"/>
    <w:rsid w:val="2C600F77"/>
    <w:rsid w:val="2C641ED1"/>
    <w:rsid w:val="2C6A4649"/>
    <w:rsid w:val="2C7077B6"/>
    <w:rsid w:val="2C7358D9"/>
    <w:rsid w:val="2C8A4E2C"/>
    <w:rsid w:val="2C9368EA"/>
    <w:rsid w:val="2C9622DD"/>
    <w:rsid w:val="2C971D86"/>
    <w:rsid w:val="2C9833B9"/>
    <w:rsid w:val="2C9C090E"/>
    <w:rsid w:val="2C9D585F"/>
    <w:rsid w:val="2CA10581"/>
    <w:rsid w:val="2CA13BB5"/>
    <w:rsid w:val="2CA20A1F"/>
    <w:rsid w:val="2CA74B9E"/>
    <w:rsid w:val="2CA8128D"/>
    <w:rsid w:val="2CB73B1A"/>
    <w:rsid w:val="2CB902A3"/>
    <w:rsid w:val="2CBA43E0"/>
    <w:rsid w:val="2CBC3E6E"/>
    <w:rsid w:val="2CC035BE"/>
    <w:rsid w:val="2CC176C2"/>
    <w:rsid w:val="2CC5768B"/>
    <w:rsid w:val="2CC86C6D"/>
    <w:rsid w:val="2CD27B37"/>
    <w:rsid w:val="2CE05C1D"/>
    <w:rsid w:val="2CE35774"/>
    <w:rsid w:val="2CE81AAE"/>
    <w:rsid w:val="2CE93C83"/>
    <w:rsid w:val="2CEC632B"/>
    <w:rsid w:val="2D02233E"/>
    <w:rsid w:val="2D18778F"/>
    <w:rsid w:val="2D1C0E34"/>
    <w:rsid w:val="2D1D4506"/>
    <w:rsid w:val="2D2176DC"/>
    <w:rsid w:val="2D2642DD"/>
    <w:rsid w:val="2D30371F"/>
    <w:rsid w:val="2D3D34CD"/>
    <w:rsid w:val="2D436EEB"/>
    <w:rsid w:val="2D457CF5"/>
    <w:rsid w:val="2D4F3F2D"/>
    <w:rsid w:val="2D582E2A"/>
    <w:rsid w:val="2D611C47"/>
    <w:rsid w:val="2D6A33D8"/>
    <w:rsid w:val="2D6D4F8A"/>
    <w:rsid w:val="2D6E2C94"/>
    <w:rsid w:val="2D6F258E"/>
    <w:rsid w:val="2D704CAB"/>
    <w:rsid w:val="2D7517F5"/>
    <w:rsid w:val="2D7A621F"/>
    <w:rsid w:val="2D7B3681"/>
    <w:rsid w:val="2D7E16E3"/>
    <w:rsid w:val="2D8251A3"/>
    <w:rsid w:val="2D846603"/>
    <w:rsid w:val="2D8D2FD2"/>
    <w:rsid w:val="2D8D7DD2"/>
    <w:rsid w:val="2D8D7DE4"/>
    <w:rsid w:val="2D942475"/>
    <w:rsid w:val="2D95522D"/>
    <w:rsid w:val="2D9810CE"/>
    <w:rsid w:val="2D9924F3"/>
    <w:rsid w:val="2D9A3742"/>
    <w:rsid w:val="2DA8032A"/>
    <w:rsid w:val="2DAD740E"/>
    <w:rsid w:val="2DB35253"/>
    <w:rsid w:val="2DB53D1A"/>
    <w:rsid w:val="2DC17FE9"/>
    <w:rsid w:val="2DCE2D65"/>
    <w:rsid w:val="2DD16D76"/>
    <w:rsid w:val="2DD4344A"/>
    <w:rsid w:val="2DD50223"/>
    <w:rsid w:val="2DD546F0"/>
    <w:rsid w:val="2DD81171"/>
    <w:rsid w:val="2DEA5A9B"/>
    <w:rsid w:val="2DEE74E7"/>
    <w:rsid w:val="2DF25093"/>
    <w:rsid w:val="2DF37DF3"/>
    <w:rsid w:val="2DF64B18"/>
    <w:rsid w:val="2DF8413F"/>
    <w:rsid w:val="2DFD70FB"/>
    <w:rsid w:val="2E0357BE"/>
    <w:rsid w:val="2E0A7E07"/>
    <w:rsid w:val="2E1A5414"/>
    <w:rsid w:val="2E1F5563"/>
    <w:rsid w:val="2E230D99"/>
    <w:rsid w:val="2E241682"/>
    <w:rsid w:val="2E335778"/>
    <w:rsid w:val="2E437FFD"/>
    <w:rsid w:val="2E487BF9"/>
    <w:rsid w:val="2E4B1639"/>
    <w:rsid w:val="2E4B5CA0"/>
    <w:rsid w:val="2E530B66"/>
    <w:rsid w:val="2E5F26A0"/>
    <w:rsid w:val="2E67618B"/>
    <w:rsid w:val="2E724FD1"/>
    <w:rsid w:val="2E751DF2"/>
    <w:rsid w:val="2E797224"/>
    <w:rsid w:val="2E7A43DB"/>
    <w:rsid w:val="2E7D1AA2"/>
    <w:rsid w:val="2E8C1561"/>
    <w:rsid w:val="2E8C5299"/>
    <w:rsid w:val="2E9825EB"/>
    <w:rsid w:val="2E990B2D"/>
    <w:rsid w:val="2E9B02FB"/>
    <w:rsid w:val="2E9F44BB"/>
    <w:rsid w:val="2EA04261"/>
    <w:rsid w:val="2EA21A2E"/>
    <w:rsid w:val="2EA35DD1"/>
    <w:rsid w:val="2EAB04C6"/>
    <w:rsid w:val="2EB43613"/>
    <w:rsid w:val="2EB4754A"/>
    <w:rsid w:val="2EB7097F"/>
    <w:rsid w:val="2EB77C87"/>
    <w:rsid w:val="2EB961D0"/>
    <w:rsid w:val="2EC060FC"/>
    <w:rsid w:val="2EC55E8F"/>
    <w:rsid w:val="2EC63F27"/>
    <w:rsid w:val="2ED57B02"/>
    <w:rsid w:val="2EDC7563"/>
    <w:rsid w:val="2EE66E52"/>
    <w:rsid w:val="2EF575DD"/>
    <w:rsid w:val="2EF74FCB"/>
    <w:rsid w:val="2EF97527"/>
    <w:rsid w:val="2EFC1FBF"/>
    <w:rsid w:val="2F082F05"/>
    <w:rsid w:val="2F0A6092"/>
    <w:rsid w:val="2F137A15"/>
    <w:rsid w:val="2F173ECE"/>
    <w:rsid w:val="2F183E45"/>
    <w:rsid w:val="2F207DBF"/>
    <w:rsid w:val="2F290A1A"/>
    <w:rsid w:val="2F2B0248"/>
    <w:rsid w:val="2F2C15FD"/>
    <w:rsid w:val="2F2C461C"/>
    <w:rsid w:val="2F2C62D1"/>
    <w:rsid w:val="2F353C90"/>
    <w:rsid w:val="2F3E1E86"/>
    <w:rsid w:val="2F3E766D"/>
    <w:rsid w:val="2F3F6A7C"/>
    <w:rsid w:val="2F583576"/>
    <w:rsid w:val="2F5963E3"/>
    <w:rsid w:val="2F623CD7"/>
    <w:rsid w:val="2F633092"/>
    <w:rsid w:val="2F697663"/>
    <w:rsid w:val="2F6E3F63"/>
    <w:rsid w:val="2F6F6C79"/>
    <w:rsid w:val="2F71356F"/>
    <w:rsid w:val="2F734281"/>
    <w:rsid w:val="2F822199"/>
    <w:rsid w:val="2F8438F7"/>
    <w:rsid w:val="2F916547"/>
    <w:rsid w:val="2F9C71E6"/>
    <w:rsid w:val="2FAE4FF9"/>
    <w:rsid w:val="2FB045B4"/>
    <w:rsid w:val="2FB162B8"/>
    <w:rsid w:val="2FB553E2"/>
    <w:rsid w:val="2FBB564B"/>
    <w:rsid w:val="2FBD122E"/>
    <w:rsid w:val="2FBE0595"/>
    <w:rsid w:val="2FC16DB7"/>
    <w:rsid w:val="2FC96004"/>
    <w:rsid w:val="2FD16DD9"/>
    <w:rsid w:val="2FD538B8"/>
    <w:rsid w:val="2FF33761"/>
    <w:rsid w:val="2FF73E67"/>
    <w:rsid w:val="2FFD0FFD"/>
    <w:rsid w:val="300368B8"/>
    <w:rsid w:val="30056651"/>
    <w:rsid w:val="301D542F"/>
    <w:rsid w:val="30281822"/>
    <w:rsid w:val="30287F8A"/>
    <w:rsid w:val="302B577D"/>
    <w:rsid w:val="30310CF7"/>
    <w:rsid w:val="30461D3C"/>
    <w:rsid w:val="304A4AE3"/>
    <w:rsid w:val="304D2498"/>
    <w:rsid w:val="304E3DAF"/>
    <w:rsid w:val="30563D07"/>
    <w:rsid w:val="30603661"/>
    <w:rsid w:val="306359A3"/>
    <w:rsid w:val="306A7D3C"/>
    <w:rsid w:val="307103A9"/>
    <w:rsid w:val="30731E41"/>
    <w:rsid w:val="307447F6"/>
    <w:rsid w:val="30785015"/>
    <w:rsid w:val="307944E0"/>
    <w:rsid w:val="307B04ED"/>
    <w:rsid w:val="307F4253"/>
    <w:rsid w:val="30824AE4"/>
    <w:rsid w:val="3087418B"/>
    <w:rsid w:val="308E65CB"/>
    <w:rsid w:val="30917A9B"/>
    <w:rsid w:val="30930955"/>
    <w:rsid w:val="30937738"/>
    <w:rsid w:val="3095170F"/>
    <w:rsid w:val="309940BA"/>
    <w:rsid w:val="30A2534D"/>
    <w:rsid w:val="30A37A25"/>
    <w:rsid w:val="30AF69AB"/>
    <w:rsid w:val="30B64C25"/>
    <w:rsid w:val="30BA62B6"/>
    <w:rsid w:val="30C02B8C"/>
    <w:rsid w:val="30C41A6E"/>
    <w:rsid w:val="30C6739F"/>
    <w:rsid w:val="30D84F5C"/>
    <w:rsid w:val="30DC4BD6"/>
    <w:rsid w:val="30DE7E00"/>
    <w:rsid w:val="30DF1FC9"/>
    <w:rsid w:val="30E509B6"/>
    <w:rsid w:val="30E87E58"/>
    <w:rsid w:val="30EB3994"/>
    <w:rsid w:val="30F04BD6"/>
    <w:rsid w:val="30F2771A"/>
    <w:rsid w:val="30F66F6F"/>
    <w:rsid w:val="310103AC"/>
    <w:rsid w:val="31025E7B"/>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5EC3"/>
    <w:rsid w:val="3147499A"/>
    <w:rsid w:val="3147548C"/>
    <w:rsid w:val="314F5C05"/>
    <w:rsid w:val="315D73BA"/>
    <w:rsid w:val="316337A4"/>
    <w:rsid w:val="31650B15"/>
    <w:rsid w:val="31692F62"/>
    <w:rsid w:val="316C7E94"/>
    <w:rsid w:val="316E46A1"/>
    <w:rsid w:val="31713A25"/>
    <w:rsid w:val="317B638F"/>
    <w:rsid w:val="31844348"/>
    <w:rsid w:val="31873D5E"/>
    <w:rsid w:val="31881AA2"/>
    <w:rsid w:val="318821E9"/>
    <w:rsid w:val="31885F90"/>
    <w:rsid w:val="318B4D8B"/>
    <w:rsid w:val="31A41393"/>
    <w:rsid w:val="31A57F81"/>
    <w:rsid w:val="31A86B8F"/>
    <w:rsid w:val="31AA671D"/>
    <w:rsid w:val="31B41B4E"/>
    <w:rsid w:val="31B55448"/>
    <w:rsid w:val="31C0094C"/>
    <w:rsid w:val="31C649A9"/>
    <w:rsid w:val="31CA235E"/>
    <w:rsid w:val="31CB7FC7"/>
    <w:rsid w:val="31CE18A9"/>
    <w:rsid w:val="31CF4261"/>
    <w:rsid w:val="31D360D7"/>
    <w:rsid w:val="31D84D84"/>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E7A37"/>
    <w:rsid w:val="32605735"/>
    <w:rsid w:val="326C7AFA"/>
    <w:rsid w:val="32700291"/>
    <w:rsid w:val="32756594"/>
    <w:rsid w:val="32784CA3"/>
    <w:rsid w:val="327B0A94"/>
    <w:rsid w:val="3285484B"/>
    <w:rsid w:val="328B56E0"/>
    <w:rsid w:val="328C6A65"/>
    <w:rsid w:val="329041F9"/>
    <w:rsid w:val="32922FD7"/>
    <w:rsid w:val="32933F70"/>
    <w:rsid w:val="32970DAF"/>
    <w:rsid w:val="32B37D53"/>
    <w:rsid w:val="32B47213"/>
    <w:rsid w:val="32B67D8C"/>
    <w:rsid w:val="32BD342B"/>
    <w:rsid w:val="32BF0BF9"/>
    <w:rsid w:val="32BF5DF2"/>
    <w:rsid w:val="32C157F1"/>
    <w:rsid w:val="32C44AF7"/>
    <w:rsid w:val="32DD2FD6"/>
    <w:rsid w:val="32DE7DAA"/>
    <w:rsid w:val="32E17D3A"/>
    <w:rsid w:val="32E73FA1"/>
    <w:rsid w:val="32E95112"/>
    <w:rsid w:val="32EA17B6"/>
    <w:rsid w:val="32EF2C1C"/>
    <w:rsid w:val="32F36623"/>
    <w:rsid w:val="32F64BF5"/>
    <w:rsid w:val="32FC080A"/>
    <w:rsid w:val="32FC69EA"/>
    <w:rsid w:val="32FD60F2"/>
    <w:rsid w:val="32FF2305"/>
    <w:rsid w:val="330207A3"/>
    <w:rsid w:val="3304081A"/>
    <w:rsid w:val="330667A7"/>
    <w:rsid w:val="33133099"/>
    <w:rsid w:val="33154F80"/>
    <w:rsid w:val="331F2B1D"/>
    <w:rsid w:val="331F4060"/>
    <w:rsid w:val="33245B54"/>
    <w:rsid w:val="3337245F"/>
    <w:rsid w:val="3339678C"/>
    <w:rsid w:val="33406AEE"/>
    <w:rsid w:val="33410C9D"/>
    <w:rsid w:val="334235D9"/>
    <w:rsid w:val="33523EA7"/>
    <w:rsid w:val="3355651B"/>
    <w:rsid w:val="335B244B"/>
    <w:rsid w:val="336A752D"/>
    <w:rsid w:val="33705109"/>
    <w:rsid w:val="33712302"/>
    <w:rsid w:val="337202B8"/>
    <w:rsid w:val="33726127"/>
    <w:rsid w:val="33771B49"/>
    <w:rsid w:val="33825C49"/>
    <w:rsid w:val="33851BF3"/>
    <w:rsid w:val="338B2C77"/>
    <w:rsid w:val="33947856"/>
    <w:rsid w:val="339859F4"/>
    <w:rsid w:val="33991775"/>
    <w:rsid w:val="339E6AA5"/>
    <w:rsid w:val="33A1408D"/>
    <w:rsid w:val="33A7394A"/>
    <w:rsid w:val="33BA6DAB"/>
    <w:rsid w:val="33BF0C11"/>
    <w:rsid w:val="33C52ABC"/>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40706E"/>
    <w:rsid w:val="34487ABB"/>
    <w:rsid w:val="344B0713"/>
    <w:rsid w:val="345B3B88"/>
    <w:rsid w:val="346526F9"/>
    <w:rsid w:val="346575D4"/>
    <w:rsid w:val="34661314"/>
    <w:rsid w:val="34666401"/>
    <w:rsid w:val="34703684"/>
    <w:rsid w:val="34765AFD"/>
    <w:rsid w:val="347A215A"/>
    <w:rsid w:val="347A63C7"/>
    <w:rsid w:val="347E2016"/>
    <w:rsid w:val="348C3914"/>
    <w:rsid w:val="349044E5"/>
    <w:rsid w:val="34920BD2"/>
    <w:rsid w:val="349833B9"/>
    <w:rsid w:val="349B65DA"/>
    <w:rsid w:val="349C11FB"/>
    <w:rsid w:val="34A05180"/>
    <w:rsid w:val="34A50560"/>
    <w:rsid w:val="34A72315"/>
    <w:rsid w:val="34AF3A4C"/>
    <w:rsid w:val="34B4045E"/>
    <w:rsid w:val="34B477A2"/>
    <w:rsid w:val="34C33186"/>
    <w:rsid w:val="34C5664E"/>
    <w:rsid w:val="34C66DE1"/>
    <w:rsid w:val="34CA51D8"/>
    <w:rsid w:val="34D82996"/>
    <w:rsid w:val="34E319B5"/>
    <w:rsid w:val="34EB52CF"/>
    <w:rsid w:val="34F72982"/>
    <w:rsid w:val="35052E5A"/>
    <w:rsid w:val="350539CE"/>
    <w:rsid w:val="350937A0"/>
    <w:rsid w:val="35152C10"/>
    <w:rsid w:val="35174818"/>
    <w:rsid w:val="351B60C1"/>
    <w:rsid w:val="35292322"/>
    <w:rsid w:val="352E6DCD"/>
    <w:rsid w:val="352E7D40"/>
    <w:rsid w:val="35311FD5"/>
    <w:rsid w:val="3533584E"/>
    <w:rsid w:val="353540CD"/>
    <w:rsid w:val="353E1DE5"/>
    <w:rsid w:val="353F3676"/>
    <w:rsid w:val="35425BE4"/>
    <w:rsid w:val="3543437C"/>
    <w:rsid w:val="35471BA1"/>
    <w:rsid w:val="354D2AAA"/>
    <w:rsid w:val="354D4E93"/>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A3206"/>
    <w:rsid w:val="35C737A2"/>
    <w:rsid w:val="35CD118E"/>
    <w:rsid w:val="35D72B1B"/>
    <w:rsid w:val="35E1422A"/>
    <w:rsid w:val="35E82CCA"/>
    <w:rsid w:val="35E94278"/>
    <w:rsid w:val="35EB2475"/>
    <w:rsid w:val="35ED15D8"/>
    <w:rsid w:val="35F253D6"/>
    <w:rsid w:val="360C27FC"/>
    <w:rsid w:val="36222A1B"/>
    <w:rsid w:val="362418C3"/>
    <w:rsid w:val="363028AC"/>
    <w:rsid w:val="363600F7"/>
    <w:rsid w:val="36396621"/>
    <w:rsid w:val="363B4CE0"/>
    <w:rsid w:val="3641568A"/>
    <w:rsid w:val="36443F40"/>
    <w:rsid w:val="36484DD5"/>
    <w:rsid w:val="36490095"/>
    <w:rsid w:val="365612FF"/>
    <w:rsid w:val="366A2478"/>
    <w:rsid w:val="366D0132"/>
    <w:rsid w:val="366E0859"/>
    <w:rsid w:val="36704397"/>
    <w:rsid w:val="36721BC6"/>
    <w:rsid w:val="367857DF"/>
    <w:rsid w:val="367D3756"/>
    <w:rsid w:val="368A3831"/>
    <w:rsid w:val="36933DCE"/>
    <w:rsid w:val="36A72B98"/>
    <w:rsid w:val="36A871B1"/>
    <w:rsid w:val="36A93FF3"/>
    <w:rsid w:val="36B42485"/>
    <w:rsid w:val="36B54261"/>
    <w:rsid w:val="36B67FC4"/>
    <w:rsid w:val="36B7786D"/>
    <w:rsid w:val="36B93C0A"/>
    <w:rsid w:val="36B93E5D"/>
    <w:rsid w:val="36CD037D"/>
    <w:rsid w:val="36CE012C"/>
    <w:rsid w:val="36DB1057"/>
    <w:rsid w:val="36DB6FD7"/>
    <w:rsid w:val="36DE2EAD"/>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465A"/>
    <w:rsid w:val="37382537"/>
    <w:rsid w:val="37413CBB"/>
    <w:rsid w:val="37430055"/>
    <w:rsid w:val="3750765A"/>
    <w:rsid w:val="375246AE"/>
    <w:rsid w:val="37623834"/>
    <w:rsid w:val="37674BAF"/>
    <w:rsid w:val="376D31BE"/>
    <w:rsid w:val="37731700"/>
    <w:rsid w:val="37796A29"/>
    <w:rsid w:val="377A2FD1"/>
    <w:rsid w:val="378722CF"/>
    <w:rsid w:val="37972405"/>
    <w:rsid w:val="37A63FC9"/>
    <w:rsid w:val="37AA0AA6"/>
    <w:rsid w:val="37AB63D8"/>
    <w:rsid w:val="37BB71C5"/>
    <w:rsid w:val="37C969DF"/>
    <w:rsid w:val="37CE6D63"/>
    <w:rsid w:val="37D00E5F"/>
    <w:rsid w:val="37D83379"/>
    <w:rsid w:val="37F1004D"/>
    <w:rsid w:val="37FC0618"/>
    <w:rsid w:val="37FC6A45"/>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7068FD"/>
    <w:rsid w:val="38770CD9"/>
    <w:rsid w:val="387B06B1"/>
    <w:rsid w:val="3884247C"/>
    <w:rsid w:val="388915E4"/>
    <w:rsid w:val="38917D99"/>
    <w:rsid w:val="38937A98"/>
    <w:rsid w:val="38946D9D"/>
    <w:rsid w:val="38957469"/>
    <w:rsid w:val="389746B2"/>
    <w:rsid w:val="389804E8"/>
    <w:rsid w:val="389F4126"/>
    <w:rsid w:val="38A86593"/>
    <w:rsid w:val="38B54764"/>
    <w:rsid w:val="38BE344B"/>
    <w:rsid w:val="38F16824"/>
    <w:rsid w:val="38F3347A"/>
    <w:rsid w:val="38FA5F28"/>
    <w:rsid w:val="390E1FDB"/>
    <w:rsid w:val="391856C6"/>
    <w:rsid w:val="391E0BE4"/>
    <w:rsid w:val="3923166A"/>
    <w:rsid w:val="39261AF9"/>
    <w:rsid w:val="392745E2"/>
    <w:rsid w:val="392C4DA2"/>
    <w:rsid w:val="392D1312"/>
    <w:rsid w:val="3933346A"/>
    <w:rsid w:val="39372FDA"/>
    <w:rsid w:val="393F316E"/>
    <w:rsid w:val="39545758"/>
    <w:rsid w:val="39575F7A"/>
    <w:rsid w:val="395C2867"/>
    <w:rsid w:val="395F5EE2"/>
    <w:rsid w:val="396D32D7"/>
    <w:rsid w:val="396E15FA"/>
    <w:rsid w:val="39741792"/>
    <w:rsid w:val="39775926"/>
    <w:rsid w:val="397A5E35"/>
    <w:rsid w:val="397D1396"/>
    <w:rsid w:val="3981746A"/>
    <w:rsid w:val="39850838"/>
    <w:rsid w:val="39917E76"/>
    <w:rsid w:val="39977CA8"/>
    <w:rsid w:val="39A32391"/>
    <w:rsid w:val="39A85BAD"/>
    <w:rsid w:val="39A95B31"/>
    <w:rsid w:val="39B53EA1"/>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13646F"/>
    <w:rsid w:val="3A1A06CD"/>
    <w:rsid w:val="3A1F4E17"/>
    <w:rsid w:val="3A250311"/>
    <w:rsid w:val="3A276787"/>
    <w:rsid w:val="3A2914BC"/>
    <w:rsid w:val="3A293886"/>
    <w:rsid w:val="3A2D4D06"/>
    <w:rsid w:val="3A3342CA"/>
    <w:rsid w:val="3A376046"/>
    <w:rsid w:val="3A3A7E56"/>
    <w:rsid w:val="3A3E409C"/>
    <w:rsid w:val="3A4D662F"/>
    <w:rsid w:val="3A5122A5"/>
    <w:rsid w:val="3A5B1E6D"/>
    <w:rsid w:val="3A5C2C1D"/>
    <w:rsid w:val="3A5D625B"/>
    <w:rsid w:val="3A680049"/>
    <w:rsid w:val="3A6E5BD9"/>
    <w:rsid w:val="3A6F3E73"/>
    <w:rsid w:val="3A6F596E"/>
    <w:rsid w:val="3A793C26"/>
    <w:rsid w:val="3A7D3E27"/>
    <w:rsid w:val="3A8268AE"/>
    <w:rsid w:val="3A8337E1"/>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6CB5"/>
    <w:rsid w:val="3ADC0A6D"/>
    <w:rsid w:val="3ADE2A58"/>
    <w:rsid w:val="3ADF247F"/>
    <w:rsid w:val="3AE10B62"/>
    <w:rsid w:val="3AE67AAF"/>
    <w:rsid w:val="3AE85039"/>
    <w:rsid w:val="3AE929DC"/>
    <w:rsid w:val="3AEF1382"/>
    <w:rsid w:val="3AF23EB4"/>
    <w:rsid w:val="3AF80CD5"/>
    <w:rsid w:val="3B0551A7"/>
    <w:rsid w:val="3B097412"/>
    <w:rsid w:val="3B0B6E12"/>
    <w:rsid w:val="3B180BC8"/>
    <w:rsid w:val="3B1F2E92"/>
    <w:rsid w:val="3B1F5346"/>
    <w:rsid w:val="3B213E5A"/>
    <w:rsid w:val="3B350FB0"/>
    <w:rsid w:val="3B3918CD"/>
    <w:rsid w:val="3B39669F"/>
    <w:rsid w:val="3B3A2D8A"/>
    <w:rsid w:val="3B3B4DE6"/>
    <w:rsid w:val="3B3D5762"/>
    <w:rsid w:val="3B450639"/>
    <w:rsid w:val="3B4B36D4"/>
    <w:rsid w:val="3B4D4ECE"/>
    <w:rsid w:val="3B530269"/>
    <w:rsid w:val="3B537180"/>
    <w:rsid w:val="3B5E1708"/>
    <w:rsid w:val="3B613725"/>
    <w:rsid w:val="3B6254E6"/>
    <w:rsid w:val="3B6271AB"/>
    <w:rsid w:val="3B6F5D77"/>
    <w:rsid w:val="3B761121"/>
    <w:rsid w:val="3B795E9B"/>
    <w:rsid w:val="3B7B0727"/>
    <w:rsid w:val="3B8203A0"/>
    <w:rsid w:val="3B8D222A"/>
    <w:rsid w:val="3B9059E7"/>
    <w:rsid w:val="3B916AEB"/>
    <w:rsid w:val="3B973B3F"/>
    <w:rsid w:val="3B98100A"/>
    <w:rsid w:val="3B9C3902"/>
    <w:rsid w:val="3BA35366"/>
    <w:rsid w:val="3BA45C50"/>
    <w:rsid w:val="3BB26209"/>
    <w:rsid w:val="3BB4317C"/>
    <w:rsid w:val="3BB6466A"/>
    <w:rsid w:val="3BBB1B7D"/>
    <w:rsid w:val="3BC0191E"/>
    <w:rsid w:val="3BC43318"/>
    <w:rsid w:val="3BC7762E"/>
    <w:rsid w:val="3BCA0329"/>
    <w:rsid w:val="3BCE400B"/>
    <w:rsid w:val="3BD16C5A"/>
    <w:rsid w:val="3BD54856"/>
    <w:rsid w:val="3BD666CE"/>
    <w:rsid w:val="3BDF353E"/>
    <w:rsid w:val="3BE416B1"/>
    <w:rsid w:val="3BEE695B"/>
    <w:rsid w:val="3BF6192B"/>
    <w:rsid w:val="3BF90E04"/>
    <w:rsid w:val="3BFC24B1"/>
    <w:rsid w:val="3C026B7E"/>
    <w:rsid w:val="3C032369"/>
    <w:rsid w:val="3C037D67"/>
    <w:rsid w:val="3C0B37FF"/>
    <w:rsid w:val="3C263A71"/>
    <w:rsid w:val="3C3D1818"/>
    <w:rsid w:val="3C462744"/>
    <w:rsid w:val="3C5061C7"/>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B0FC1"/>
    <w:rsid w:val="3CAA67F9"/>
    <w:rsid w:val="3CB42C70"/>
    <w:rsid w:val="3CB44305"/>
    <w:rsid w:val="3CBF5CB5"/>
    <w:rsid w:val="3CC12AC6"/>
    <w:rsid w:val="3CD27DA4"/>
    <w:rsid w:val="3CD8086F"/>
    <w:rsid w:val="3CD84477"/>
    <w:rsid w:val="3CD85019"/>
    <w:rsid w:val="3CDC4BE9"/>
    <w:rsid w:val="3CE33AA5"/>
    <w:rsid w:val="3D03070D"/>
    <w:rsid w:val="3D095557"/>
    <w:rsid w:val="3D096EE5"/>
    <w:rsid w:val="3D0B622A"/>
    <w:rsid w:val="3D2252CB"/>
    <w:rsid w:val="3D2A0D70"/>
    <w:rsid w:val="3D2A6C6D"/>
    <w:rsid w:val="3D2F62CF"/>
    <w:rsid w:val="3D311E8F"/>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5148E"/>
    <w:rsid w:val="3DA72EE8"/>
    <w:rsid w:val="3DB13037"/>
    <w:rsid w:val="3DC502AB"/>
    <w:rsid w:val="3DCB4DF5"/>
    <w:rsid w:val="3DCC6909"/>
    <w:rsid w:val="3DD057F5"/>
    <w:rsid w:val="3DD23404"/>
    <w:rsid w:val="3DD74E98"/>
    <w:rsid w:val="3DDB46D3"/>
    <w:rsid w:val="3DE247D8"/>
    <w:rsid w:val="3DE93DC5"/>
    <w:rsid w:val="3DE947AE"/>
    <w:rsid w:val="3DEA371D"/>
    <w:rsid w:val="3DEA395B"/>
    <w:rsid w:val="3DEB10E3"/>
    <w:rsid w:val="3DEB33B2"/>
    <w:rsid w:val="3DED3D5D"/>
    <w:rsid w:val="3DEF74C3"/>
    <w:rsid w:val="3DF107B4"/>
    <w:rsid w:val="3DF15503"/>
    <w:rsid w:val="3DF82B27"/>
    <w:rsid w:val="3E0131B1"/>
    <w:rsid w:val="3E075B14"/>
    <w:rsid w:val="3E0C09AF"/>
    <w:rsid w:val="3E275A52"/>
    <w:rsid w:val="3E2C0333"/>
    <w:rsid w:val="3E302DD3"/>
    <w:rsid w:val="3E3A425C"/>
    <w:rsid w:val="3E3F7AEF"/>
    <w:rsid w:val="3E495E72"/>
    <w:rsid w:val="3E4A589B"/>
    <w:rsid w:val="3E4D564A"/>
    <w:rsid w:val="3E5211EF"/>
    <w:rsid w:val="3E5A402D"/>
    <w:rsid w:val="3E642967"/>
    <w:rsid w:val="3E64612D"/>
    <w:rsid w:val="3E6713DE"/>
    <w:rsid w:val="3E6A4946"/>
    <w:rsid w:val="3E6B0E94"/>
    <w:rsid w:val="3E6D7B84"/>
    <w:rsid w:val="3E6E592C"/>
    <w:rsid w:val="3E7E1EF3"/>
    <w:rsid w:val="3E8015D5"/>
    <w:rsid w:val="3E8C49FF"/>
    <w:rsid w:val="3E95018E"/>
    <w:rsid w:val="3E964160"/>
    <w:rsid w:val="3E964D9B"/>
    <w:rsid w:val="3EA46FF9"/>
    <w:rsid w:val="3EAC39D4"/>
    <w:rsid w:val="3EB307C4"/>
    <w:rsid w:val="3EB770F1"/>
    <w:rsid w:val="3EBB576E"/>
    <w:rsid w:val="3EBF5A51"/>
    <w:rsid w:val="3EC10D3E"/>
    <w:rsid w:val="3EC22DA5"/>
    <w:rsid w:val="3EC35E0E"/>
    <w:rsid w:val="3ECB352A"/>
    <w:rsid w:val="3ECD5D94"/>
    <w:rsid w:val="3ECE445A"/>
    <w:rsid w:val="3ED026C1"/>
    <w:rsid w:val="3ED218A0"/>
    <w:rsid w:val="3ED65D9E"/>
    <w:rsid w:val="3EDF3F5A"/>
    <w:rsid w:val="3EEB75B0"/>
    <w:rsid w:val="3EEE6BAA"/>
    <w:rsid w:val="3EF44652"/>
    <w:rsid w:val="3EF613C0"/>
    <w:rsid w:val="3EF64A99"/>
    <w:rsid w:val="3EF95268"/>
    <w:rsid w:val="3EFE4A54"/>
    <w:rsid w:val="3F013815"/>
    <w:rsid w:val="3F046A6F"/>
    <w:rsid w:val="3F083199"/>
    <w:rsid w:val="3F0A46E9"/>
    <w:rsid w:val="3F156F7A"/>
    <w:rsid w:val="3F245BC3"/>
    <w:rsid w:val="3F254663"/>
    <w:rsid w:val="3F25471A"/>
    <w:rsid w:val="3F26340F"/>
    <w:rsid w:val="3F26771B"/>
    <w:rsid w:val="3F2E17FC"/>
    <w:rsid w:val="3F315CA5"/>
    <w:rsid w:val="3F34194D"/>
    <w:rsid w:val="3F362635"/>
    <w:rsid w:val="3F4F19AF"/>
    <w:rsid w:val="3F5A65B9"/>
    <w:rsid w:val="3F5B3ABC"/>
    <w:rsid w:val="3F654EE4"/>
    <w:rsid w:val="3F655CF0"/>
    <w:rsid w:val="3F672747"/>
    <w:rsid w:val="3F6D06DB"/>
    <w:rsid w:val="3F6E3744"/>
    <w:rsid w:val="3F7137D4"/>
    <w:rsid w:val="3F773C6D"/>
    <w:rsid w:val="3F7861D1"/>
    <w:rsid w:val="3F8725BC"/>
    <w:rsid w:val="3F8C0DC1"/>
    <w:rsid w:val="3F9169C1"/>
    <w:rsid w:val="3FA17552"/>
    <w:rsid w:val="3FA77042"/>
    <w:rsid w:val="3FAA09B4"/>
    <w:rsid w:val="3FAA1F65"/>
    <w:rsid w:val="3FBC0878"/>
    <w:rsid w:val="3FBD530E"/>
    <w:rsid w:val="3FCD091D"/>
    <w:rsid w:val="3FD22CEB"/>
    <w:rsid w:val="3FD267B2"/>
    <w:rsid w:val="3FE3743A"/>
    <w:rsid w:val="3FE6358E"/>
    <w:rsid w:val="3FEA4351"/>
    <w:rsid w:val="3FEB25EC"/>
    <w:rsid w:val="3FF354EE"/>
    <w:rsid w:val="3FF46963"/>
    <w:rsid w:val="3FF54B8B"/>
    <w:rsid w:val="3FF74C54"/>
    <w:rsid w:val="3FFB5098"/>
    <w:rsid w:val="3FFB659B"/>
    <w:rsid w:val="3FFC201A"/>
    <w:rsid w:val="3FFC728C"/>
    <w:rsid w:val="3FFF36E0"/>
    <w:rsid w:val="4009185D"/>
    <w:rsid w:val="401550FC"/>
    <w:rsid w:val="401B387A"/>
    <w:rsid w:val="401D7677"/>
    <w:rsid w:val="402C4147"/>
    <w:rsid w:val="402E64F6"/>
    <w:rsid w:val="40425E53"/>
    <w:rsid w:val="404B7F98"/>
    <w:rsid w:val="404F0D71"/>
    <w:rsid w:val="405C60C7"/>
    <w:rsid w:val="40852331"/>
    <w:rsid w:val="40857C15"/>
    <w:rsid w:val="408858A3"/>
    <w:rsid w:val="408D3F35"/>
    <w:rsid w:val="408E5F96"/>
    <w:rsid w:val="40947236"/>
    <w:rsid w:val="40951880"/>
    <w:rsid w:val="40953B71"/>
    <w:rsid w:val="409B1C4D"/>
    <w:rsid w:val="409C5FA4"/>
    <w:rsid w:val="409E5E65"/>
    <w:rsid w:val="40A77203"/>
    <w:rsid w:val="40AB162F"/>
    <w:rsid w:val="40B536F2"/>
    <w:rsid w:val="40BA653B"/>
    <w:rsid w:val="40BA680B"/>
    <w:rsid w:val="40C54AFC"/>
    <w:rsid w:val="40C71613"/>
    <w:rsid w:val="40CC28AB"/>
    <w:rsid w:val="40D3441B"/>
    <w:rsid w:val="40D92041"/>
    <w:rsid w:val="40DC4586"/>
    <w:rsid w:val="40DC542A"/>
    <w:rsid w:val="40E3185A"/>
    <w:rsid w:val="40E37809"/>
    <w:rsid w:val="40E61D20"/>
    <w:rsid w:val="40F62B04"/>
    <w:rsid w:val="40F80976"/>
    <w:rsid w:val="40FC7F91"/>
    <w:rsid w:val="4101056F"/>
    <w:rsid w:val="410325A4"/>
    <w:rsid w:val="411B2ABE"/>
    <w:rsid w:val="41352229"/>
    <w:rsid w:val="41361C7D"/>
    <w:rsid w:val="41386614"/>
    <w:rsid w:val="413A4789"/>
    <w:rsid w:val="414175C0"/>
    <w:rsid w:val="414204A1"/>
    <w:rsid w:val="414469FF"/>
    <w:rsid w:val="414A49B9"/>
    <w:rsid w:val="414B6E11"/>
    <w:rsid w:val="41523E4B"/>
    <w:rsid w:val="415343B9"/>
    <w:rsid w:val="415772B6"/>
    <w:rsid w:val="41634377"/>
    <w:rsid w:val="416522D0"/>
    <w:rsid w:val="416C0D96"/>
    <w:rsid w:val="416C43B7"/>
    <w:rsid w:val="416F667A"/>
    <w:rsid w:val="417466EB"/>
    <w:rsid w:val="41866782"/>
    <w:rsid w:val="418B2F4D"/>
    <w:rsid w:val="41904CE4"/>
    <w:rsid w:val="419725C2"/>
    <w:rsid w:val="41A07137"/>
    <w:rsid w:val="41A252EF"/>
    <w:rsid w:val="41A75102"/>
    <w:rsid w:val="41AA4FC0"/>
    <w:rsid w:val="41AF0AB6"/>
    <w:rsid w:val="41B07DEE"/>
    <w:rsid w:val="41BA4502"/>
    <w:rsid w:val="41BB3BE6"/>
    <w:rsid w:val="41BF0FC2"/>
    <w:rsid w:val="41BF7187"/>
    <w:rsid w:val="41C7328E"/>
    <w:rsid w:val="41CA065A"/>
    <w:rsid w:val="41D24499"/>
    <w:rsid w:val="41D6650B"/>
    <w:rsid w:val="41DA2D7D"/>
    <w:rsid w:val="41E008B2"/>
    <w:rsid w:val="41E11EC6"/>
    <w:rsid w:val="41E2108F"/>
    <w:rsid w:val="41E621F2"/>
    <w:rsid w:val="41F2544D"/>
    <w:rsid w:val="41F33723"/>
    <w:rsid w:val="41F41496"/>
    <w:rsid w:val="42052BE7"/>
    <w:rsid w:val="42152FB1"/>
    <w:rsid w:val="421D27C6"/>
    <w:rsid w:val="422004A7"/>
    <w:rsid w:val="422E0991"/>
    <w:rsid w:val="422E5BA7"/>
    <w:rsid w:val="42325E07"/>
    <w:rsid w:val="42342D08"/>
    <w:rsid w:val="42352FBC"/>
    <w:rsid w:val="423C7488"/>
    <w:rsid w:val="424250AF"/>
    <w:rsid w:val="42444686"/>
    <w:rsid w:val="425062B5"/>
    <w:rsid w:val="42566684"/>
    <w:rsid w:val="42591C79"/>
    <w:rsid w:val="425B190B"/>
    <w:rsid w:val="425E13F0"/>
    <w:rsid w:val="426062F6"/>
    <w:rsid w:val="426219DF"/>
    <w:rsid w:val="42656BF3"/>
    <w:rsid w:val="426F5A74"/>
    <w:rsid w:val="42762F7B"/>
    <w:rsid w:val="42765C76"/>
    <w:rsid w:val="42791D17"/>
    <w:rsid w:val="427D3490"/>
    <w:rsid w:val="427F65BC"/>
    <w:rsid w:val="42816B91"/>
    <w:rsid w:val="4282140A"/>
    <w:rsid w:val="42882501"/>
    <w:rsid w:val="428A78C4"/>
    <w:rsid w:val="42945691"/>
    <w:rsid w:val="42B20ABC"/>
    <w:rsid w:val="42B41269"/>
    <w:rsid w:val="42B6376D"/>
    <w:rsid w:val="42B97E60"/>
    <w:rsid w:val="42CA4EED"/>
    <w:rsid w:val="42D75C1D"/>
    <w:rsid w:val="42DB482E"/>
    <w:rsid w:val="42E15822"/>
    <w:rsid w:val="42E87B67"/>
    <w:rsid w:val="42E976BE"/>
    <w:rsid w:val="42ED5647"/>
    <w:rsid w:val="42F33E3F"/>
    <w:rsid w:val="42F35E95"/>
    <w:rsid w:val="42FD3BF5"/>
    <w:rsid w:val="42FE143D"/>
    <w:rsid w:val="4301510D"/>
    <w:rsid w:val="430A6648"/>
    <w:rsid w:val="430B3725"/>
    <w:rsid w:val="430C0A67"/>
    <w:rsid w:val="431B678F"/>
    <w:rsid w:val="432D5E88"/>
    <w:rsid w:val="433568FA"/>
    <w:rsid w:val="43366D86"/>
    <w:rsid w:val="4338209D"/>
    <w:rsid w:val="433A297D"/>
    <w:rsid w:val="43507D2E"/>
    <w:rsid w:val="43534626"/>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A17D02"/>
    <w:rsid w:val="43AF3D36"/>
    <w:rsid w:val="43BB5A16"/>
    <w:rsid w:val="43BD1EA5"/>
    <w:rsid w:val="43CD2F77"/>
    <w:rsid w:val="43D14D45"/>
    <w:rsid w:val="43D61947"/>
    <w:rsid w:val="43D97CE3"/>
    <w:rsid w:val="43E56252"/>
    <w:rsid w:val="43EA6859"/>
    <w:rsid w:val="43EC7A55"/>
    <w:rsid w:val="43F25507"/>
    <w:rsid w:val="43F97649"/>
    <w:rsid w:val="43FE7D50"/>
    <w:rsid w:val="44030D6D"/>
    <w:rsid w:val="4408216C"/>
    <w:rsid w:val="440C064D"/>
    <w:rsid w:val="44116F52"/>
    <w:rsid w:val="441642DA"/>
    <w:rsid w:val="441E1781"/>
    <w:rsid w:val="4422384F"/>
    <w:rsid w:val="442F2730"/>
    <w:rsid w:val="443E2A93"/>
    <w:rsid w:val="443F521B"/>
    <w:rsid w:val="44427484"/>
    <w:rsid w:val="44444B14"/>
    <w:rsid w:val="444B2A8C"/>
    <w:rsid w:val="44516146"/>
    <w:rsid w:val="445B4590"/>
    <w:rsid w:val="446C0EA9"/>
    <w:rsid w:val="446E1BDA"/>
    <w:rsid w:val="44754893"/>
    <w:rsid w:val="4476089A"/>
    <w:rsid w:val="447847FC"/>
    <w:rsid w:val="4478566C"/>
    <w:rsid w:val="447D5911"/>
    <w:rsid w:val="44852E6D"/>
    <w:rsid w:val="44860BB6"/>
    <w:rsid w:val="448816B6"/>
    <w:rsid w:val="44912CC3"/>
    <w:rsid w:val="449319E5"/>
    <w:rsid w:val="449454D0"/>
    <w:rsid w:val="449E2FB2"/>
    <w:rsid w:val="44A34A8B"/>
    <w:rsid w:val="44AC37EA"/>
    <w:rsid w:val="44B05C61"/>
    <w:rsid w:val="44B05DCD"/>
    <w:rsid w:val="44B40039"/>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1F1B8A"/>
    <w:rsid w:val="452504F3"/>
    <w:rsid w:val="45272719"/>
    <w:rsid w:val="452A7854"/>
    <w:rsid w:val="452D2540"/>
    <w:rsid w:val="453D2DD1"/>
    <w:rsid w:val="454367E9"/>
    <w:rsid w:val="455F3602"/>
    <w:rsid w:val="45793B89"/>
    <w:rsid w:val="457F5DFA"/>
    <w:rsid w:val="45823EF1"/>
    <w:rsid w:val="45833A04"/>
    <w:rsid w:val="45840CA9"/>
    <w:rsid w:val="45892961"/>
    <w:rsid w:val="458B6A0A"/>
    <w:rsid w:val="459B0BF5"/>
    <w:rsid w:val="459C3601"/>
    <w:rsid w:val="45A078D0"/>
    <w:rsid w:val="45A11DC8"/>
    <w:rsid w:val="45A15B59"/>
    <w:rsid w:val="45B77EAD"/>
    <w:rsid w:val="45BC03D9"/>
    <w:rsid w:val="45BD2B00"/>
    <w:rsid w:val="45C9418D"/>
    <w:rsid w:val="45D34CA8"/>
    <w:rsid w:val="45D61F5C"/>
    <w:rsid w:val="45D749C8"/>
    <w:rsid w:val="45EA376E"/>
    <w:rsid w:val="45EB4B7D"/>
    <w:rsid w:val="45ED130D"/>
    <w:rsid w:val="45ED1F21"/>
    <w:rsid w:val="45EF30E3"/>
    <w:rsid w:val="45F6196B"/>
    <w:rsid w:val="45F8123A"/>
    <w:rsid w:val="45FE6AF6"/>
    <w:rsid w:val="460B6235"/>
    <w:rsid w:val="46170F64"/>
    <w:rsid w:val="462538C3"/>
    <w:rsid w:val="46283EBC"/>
    <w:rsid w:val="462C2C0B"/>
    <w:rsid w:val="462F1795"/>
    <w:rsid w:val="46325FE0"/>
    <w:rsid w:val="463D5F4E"/>
    <w:rsid w:val="46494538"/>
    <w:rsid w:val="4649542D"/>
    <w:rsid w:val="466600B0"/>
    <w:rsid w:val="466E7893"/>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C73D6E"/>
    <w:rsid w:val="46CC63FF"/>
    <w:rsid w:val="46D86ACE"/>
    <w:rsid w:val="46DC01A4"/>
    <w:rsid w:val="46E14B0F"/>
    <w:rsid w:val="46E232D8"/>
    <w:rsid w:val="46E67222"/>
    <w:rsid w:val="46E870B4"/>
    <w:rsid w:val="46FA20C5"/>
    <w:rsid w:val="470579A9"/>
    <w:rsid w:val="470F7037"/>
    <w:rsid w:val="471401E1"/>
    <w:rsid w:val="472130DC"/>
    <w:rsid w:val="472B7711"/>
    <w:rsid w:val="473707E0"/>
    <w:rsid w:val="47385B1F"/>
    <w:rsid w:val="47402977"/>
    <w:rsid w:val="47434715"/>
    <w:rsid w:val="474A3ED0"/>
    <w:rsid w:val="474E2B60"/>
    <w:rsid w:val="474F2EB0"/>
    <w:rsid w:val="475C29E1"/>
    <w:rsid w:val="4762363F"/>
    <w:rsid w:val="47633155"/>
    <w:rsid w:val="47660122"/>
    <w:rsid w:val="47747010"/>
    <w:rsid w:val="47784A11"/>
    <w:rsid w:val="478033DA"/>
    <w:rsid w:val="47831305"/>
    <w:rsid w:val="47843193"/>
    <w:rsid w:val="478C047B"/>
    <w:rsid w:val="478D3050"/>
    <w:rsid w:val="478D7135"/>
    <w:rsid w:val="47964B9F"/>
    <w:rsid w:val="4797152B"/>
    <w:rsid w:val="479846DE"/>
    <w:rsid w:val="479B074E"/>
    <w:rsid w:val="47A04900"/>
    <w:rsid w:val="47A42B17"/>
    <w:rsid w:val="47A67150"/>
    <w:rsid w:val="47A863DE"/>
    <w:rsid w:val="47B8046A"/>
    <w:rsid w:val="47B81186"/>
    <w:rsid w:val="47B935C6"/>
    <w:rsid w:val="47C12DC5"/>
    <w:rsid w:val="47C30919"/>
    <w:rsid w:val="47C43AF6"/>
    <w:rsid w:val="47C51170"/>
    <w:rsid w:val="47D03A31"/>
    <w:rsid w:val="47D33ABC"/>
    <w:rsid w:val="47D40016"/>
    <w:rsid w:val="47D75B03"/>
    <w:rsid w:val="47DE1933"/>
    <w:rsid w:val="47E411B2"/>
    <w:rsid w:val="47E60FD0"/>
    <w:rsid w:val="47F275A4"/>
    <w:rsid w:val="47F50230"/>
    <w:rsid w:val="48022AD0"/>
    <w:rsid w:val="480B18DA"/>
    <w:rsid w:val="48137D1F"/>
    <w:rsid w:val="48163C42"/>
    <w:rsid w:val="48190EAB"/>
    <w:rsid w:val="481D0D6A"/>
    <w:rsid w:val="482156FA"/>
    <w:rsid w:val="48295E9F"/>
    <w:rsid w:val="483364B6"/>
    <w:rsid w:val="483F6AAC"/>
    <w:rsid w:val="48403765"/>
    <w:rsid w:val="48482D5A"/>
    <w:rsid w:val="484B710C"/>
    <w:rsid w:val="484C306D"/>
    <w:rsid w:val="485119A2"/>
    <w:rsid w:val="485573E8"/>
    <w:rsid w:val="48612454"/>
    <w:rsid w:val="48663F45"/>
    <w:rsid w:val="4867618C"/>
    <w:rsid w:val="48707991"/>
    <w:rsid w:val="48724E89"/>
    <w:rsid w:val="48733ADD"/>
    <w:rsid w:val="4885764A"/>
    <w:rsid w:val="4887326C"/>
    <w:rsid w:val="48896DE5"/>
    <w:rsid w:val="488F396A"/>
    <w:rsid w:val="48971031"/>
    <w:rsid w:val="48A46E9E"/>
    <w:rsid w:val="48A60DAF"/>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68F3"/>
    <w:rsid w:val="49196DB6"/>
    <w:rsid w:val="491B4227"/>
    <w:rsid w:val="492B43A8"/>
    <w:rsid w:val="4933190E"/>
    <w:rsid w:val="49333F4C"/>
    <w:rsid w:val="493647EE"/>
    <w:rsid w:val="49472D4F"/>
    <w:rsid w:val="494F1C22"/>
    <w:rsid w:val="496160B0"/>
    <w:rsid w:val="496376E9"/>
    <w:rsid w:val="49692BCE"/>
    <w:rsid w:val="496973E5"/>
    <w:rsid w:val="49732564"/>
    <w:rsid w:val="49774BE0"/>
    <w:rsid w:val="498A5F70"/>
    <w:rsid w:val="498B11C9"/>
    <w:rsid w:val="498C530E"/>
    <w:rsid w:val="498D64CB"/>
    <w:rsid w:val="4997050C"/>
    <w:rsid w:val="4998052F"/>
    <w:rsid w:val="49984053"/>
    <w:rsid w:val="49AA0A84"/>
    <w:rsid w:val="49B31A95"/>
    <w:rsid w:val="49B94286"/>
    <w:rsid w:val="49B94D08"/>
    <w:rsid w:val="49BB7510"/>
    <w:rsid w:val="49BE530D"/>
    <w:rsid w:val="49BF6D27"/>
    <w:rsid w:val="49C31230"/>
    <w:rsid w:val="49C664C2"/>
    <w:rsid w:val="49C8600F"/>
    <w:rsid w:val="49CC653A"/>
    <w:rsid w:val="49D07892"/>
    <w:rsid w:val="49D10AD4"/>
    <w:rsid w:val="49D41B5D"/>
    <w:rsid w:val="49E65D4E"/>
    <w:rsid w:val="49E665C2"/>
    <w:rsid w:val="49EE5020"/>
    <w:rsid w:val="49F547D5"/>
    <w:rsid w:val="49FC3CE7"/>
    <w:rsid w:val="49FE714A"/>
    <w:rsid w:val="4A071BAB"/>
    <w:rsid w:val="4A0D6EFE"/>
    <w:rsid w:val="4A110397"/>
    <w:rsid w:val="4A11504E"/>
    <w:rsid w:val="4A173A13"/>
    <w:rsid w:val="4A1A3009"/>
    <w:rsid w:val="4A1D18F5"/>
    <w:rsid w:val="4A204E1C"/>
    <w:rsid w:val="4A362774"/>
    <w:rsid w:val="4A3F3237"/>
    <w:rsid w:val="4A446E7B"/>
    <w:rsid w:val="4A465CB3"/>
    <w:rsid w:val="4A4A4BCA"/>
    <w:rsid w:val="4A4C4F79"/>
    <w:rsid w:val="4A4C5D2F"/>
    <w:rsid w:val="4A4E7AF4"/>
    <w:rsid w:val="4A510E8C"/>
    <w:rsid w:val="4A5179C8"/>
    <w:rsid w:val="4A5E4FAA"/>
    <w:rsid w:val="4A634323"/>
    <w:rsid w:val="4A65478C"/>
    <w:rsid w:val="4A6803EB"/>
    <w:rsid w:val="4A6E01B7"/>
    <w:rsid w:val="4A6E3943"/>
    <w:rsid w:val="4A710A01"/>
    <w:rsid w:val="4A745F30"/>
    <w:rsid w:val="4A79663A"/>
    <w:rsid w:val="4A7A4F89"/>
    <w:rsid w:val="4A7D18D6"/>
    <w:rsid w:val="4A7F3085"/>
    <w:rsid w:val="4A920796"/>
    <w:rsid w:val="4A962D51"/>
    <w:rsid w:val="4A9A5F44"/>
    <w:rsid w:val="4AAA5A49"/>
    <w:rsid w:val="4AB463EE"/>
    <w:rsid w:val="4AC23582"/>
    <w:rsid w:val="4ACB2E69"/>
    <w:rsid w:val="4ACC3B2E"/>
    <w:rsid w:val="4ACD28E1"/>
    <w:rsid w:val="4ACD5A72"/>
    <w:rsid w:val="4ADB0CC7"/>
    <w:rsid w:val="4ADF411D"/>
    <w:rsid w:val="4AE045CD"/>
    <w:rsid w:val="4AE14B87"/>
    <w:rsid w:val="4AE24FD3"/>
    <w:rsid w:val="4AE84F4C"/>
    <w:rsid w:val="4AF176BB"/>
    <w:rsid w:val="4AF34DD4"/>
    <w:rsid w:val="4AF539FB"/>
    <w:rsid w:val="4B083231"/>
    <w:rsid w:val="4B083509"/>
    <w:rsid w:val="4B0A15F3"/>
    <w:rsid w:val="4B0B495E"/>
    <w:rsid w:val="4B0D6E25"/>
    <w:rsid w:val="4B2403BD"/>
    <w:rsid w:val="4B24683E"/>
    <w:rsid w:val="4B2468A5"/>
    <w:rsid w:val="4B336958"/>
    <w:rsid w:val="4B4B7DA6"/>
    <w:rsid w:val="4B4F238E"/>
    <w:rsid w:val="4B4F460D"/>
    <w:rsid w:val="4B555AD0"/>
    <w:rsid w:val="4B6C45EE"/>
    <w:rsid w:val="4B8268F5"/>
    <w:rsid w:val="4B927B01"/>
    <w:rsid w:val="4B9E3D3D"/>
    <w:rsid w:val="4BA855FA"/>
    <w:rsid w:val="4BAA0BAE"/>
    <w:rsid w:val="4BAC1607"/>
    <w:rsid w:val="4BBD413B"/>
    <w:rsid w:val="4BC42199"/>
    <w:rsid w:val="4BC44C17"/>
    <w:rsid w:val="4BC6613B"/>
    <w:rsid w:val="4BC767B8"/>
    <w:rsid w:val="4BCA2CA2"/>
    <w:rsid w:val="4BCD06DF"/>
    <w:rsid w:val="4BCE09B8"/>
    <w:rsid w:val="4BDA198F"/>
    <w:rsid w:val="4BDD7C6C"/>
    <w:rsid w:val="4BE733D4"/>
    <w:rsid w:val="4BE73C86"/>
    <w:rsid w:val="4BEA4ECE"/>
    <w:rsid w:val="4BEB3B5C"/>
    <w:rsid w:val="4BEF1426"/>
    <w:rsid w:val="4BF36C34"/>
    <w:rsid w:val="4BF63A08"/>
    <w:rsid w:val="4BFD14AE"/>
    <w:rsid w:val="4C027E26"/>
    <w:rsid w:val="4C0D35C2"/>
    <w:rsid w:val="4C1C0EB9"/>
    <w:rsid w:val="4C2D4C46"/>
    <w:rsid w:val="4C2E1078"/>
    <w:rsid w:val="4C3065B7"/>
    <w:rsid w:val="4C3E3676"/>
    <w:rsid w:val="4C465A0C"/>
    <w:rsid w:val="4C547EF9"/>
    <w:rsid w:val="4C575CA7"/>
    <w:rsid w:val="4C5823A9"/>
    <w:rsid w:val="4C653979"/>
    <w:rsid w:val="4C6C1388"/>
    <w:rsid w:val="4C6D42AA"/>
    <w:rsid w:val="4C6F4676"/>
    <w:rsid w:val="4C714C25"/>
    <w:rsid w:val="4C754179"/>
    <w:rsid w:val="4C77467C"/>
    <w:rsid w:val="4C7D6450"/>
    <w:rsid w:val="4C7F0120"/>
    <w:rsid w:val="4C842074"/>
    <w:rsid w:val="4C8679A1"/>
    <w:rsid w:val="4C8F3BC4"/>
    <w:rsid w:val="4C965048"/>
    <w:rsid w:val="4C9750F1"/>
    <w:rsid w:val="4C97643A"/>
    <w:rsid w:val="4CA00569"/>
    <w:rsid w:val="4CA34769"/>
    <w:rsid w:val="4CA61A04"/>
    <w:rsid w:val="4CA660CC"/>
    <w:rsid w:val="4CA83EDD"/>
    <w:rsid w:val="4CA9755A"/>
    <w:rsid w:val="4CC01C7A"/>
    <w:rsid w:val="4CC34270"/>
    <w:rsid w:val="4CC53D80"/>
    <w:rsid w:val="4CC91048"/>
    <w:rsid w:val="4CCA4E9B"/>
    <w:rsid w:val="4CD259FD"/>
    <w:rsid w:val="4CD4593A"/>
    <w:rsid w:val="4CD74E9E"/>
    <w:rsid w:val="4CDC74F7"/>
    <w:rsid w:val="4CDF71E7"/>
    <w:rsid w:val="4CE55FF9"/>
    <w:rsid w:val="4CE72816"/>
    <w:rsid w:val="4CFD1B63"/>
    <w:rsid w:val="4D002FD0"/>
    <w:rsid w:val="4D054EB0"/>
    <w:rsid w:val="4D0827C3"/>
    <w:rsid w:val="4D0E1614"/>
    <w:rsid w:val="4D1563CC"/>
    <w:rsid w:val="4D1941A9"/>
    <w:rsid w:val="4D1E709E"/>
    <w:rsid w:val="4D2420BE"/>
    <w:rsid w:val="4D2B7532"/>
    <w:rsid w:val="4D2C7D8B"/>
    <w:rsid w:val="4D2E4306"/>
    <w:rsid w:val="4D33678A"/>
    <w:rsid w:val="4D376ADC"/>
    <w:rsid w:val="4D3F42D5"/>
    <w:rsid w:val="4D430E26"/>
    <w:rsid w:val="4D461841"/>
    <w:rsid w:val="4D467503"/>
    <w:rsid w:val="4D58010A"/>
    <w:rsid w:val="4D582E1B"/>
    <w:rsid w:val="4D585447"/>
    <w:rsid w:val="4D586287"/>
    <w:rsid w:val="4D5B67DE"/>
    <w:rsid w:val="4D5D519B"/>
    <w:rsid w:val="4D691FB6"/>
    <w:rsid w:val="4D78560B"/>
    <w:rsid w:val="4D7A6D8D"/>
    <w:rsid w:val="4D8974B7"/>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E80F7C"/>
    <w:rsid w:val="4DF2336E"/>
    <w:rsid w:val="4DF26622"/>
    <w:rsid w:val="4DF44854"/>
    <w:rsid w:val="4DF520E6"/>
    <w:rsid w:val="4DF84039"/>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C4EFE"/>
    <w:rsid w:val="4E697BE1"/>
    <w:rsid w:val="4E7147DC"/>
    <w:rsid w:val="4E715BD5"/>
    <w:rsid w:val="4E7D63B1"/>
    <w:rsid w:val="4E832E00"/>
    <w:rsid w:val="4E8526C9"/>
    <w:rsid w:val="4E884147"/>
    <w:rsid w:val="4E8D712C"/>
    <w:rsid w:val="4E8F205B"/>
    <w:rsid w:val="4E921227"/>
    <w:rsid w:val="4E95039E"/>
    <w:rsid w:val="4E96544B"/>
    <w:rsid w:val="4E97019D"/>
    <w:rsid w:val="4E9D33AB"/>
    <w:rsid w:val="4EB3382B"/>
    <w:rsid w:val="4EB53C6A"/>
    <w:rsid w:val="4EB901CB"/>
    <w:rsid w:val="4EC05DF2"/>
    <w:rsid w:val="4EC31C04"/>
    <w:rsid w:val="4ED677AD"/>
    <w:rsid w:val="4EDF2738"/>
    <w:rsid w:val="4EDF28B4"/>
    <w:rsid w:val="4EE726FF"/>
    <w:rsid w:val="4EEF3824"/>
    <w:rsid w:val="4EF27E9F"/>
    <w:rsid w:val="4EF41B0D"/>
    <w:rsid w:val="4EF74CDE"/>
    <w:rsid w:val="4F00582B"/>
    <w:rsid w:val="4F02556A"/>
    <w:rsid w:val="4F0662E5"/>
    <w:rsid w:val="4F0838C5"/>
    <w:rsid w:val="4F0B5144"/>
    <w:rsid w:val="4F1A5354"/>
    <w:rsid w:val="4F2757C6"/>
    <w:rsid w:val="4F275AB7"/>
    <w:rsid w:val="4F28411C"/>
    <w:rsid w:val="4F2931DD"/>
    <w:rsid w:val="4F2E3C2A"/>
    <w:rsid w:val="4F404174"/>
    <w:rsid w:val="4F44207B"/>
    <w:rsid w:val="4F483345"/>
    <w:rsid w:val="4F494CF0"/>
    <w:rsid w:val="4F4E3F1B"/>
    <w:rsid w:val="4F512E44"/>
    <w:rsid w:val="4F5154B5"/>
    <w:rsid w:val="4F533C44"/>
    <w:rsid w:val="4F573248"/>
    <w:rsid w:val="4F5C7AC8"/>
    <w:rsid w:val="4F5F3435"/>
    <w:rsid w:val="4F6D6534"/>
    <w:rsid w:val="4F7C48DE"/>
    <w:rsid w:val="4F7D1B1E"/>
    <w:rsid w:val="4F8B1CDF"/>
    <w:rsid w:val="4F8B601D"/>
    <w:rsid w:val="4F920188"/>
    <w:rsid w:val="4F9E24CF"/>
    <w:rsid w:val="4FA02333"/>
    <w:rsid w:val="4FA6179D"/>
    <w:rsid w:val="4FAB178A"/>
    <w:rsid w:val="4FAB679C"/>
    <w:rsid w:val="4FAE10CE"/>
    <w:rsid w:val="4FAE73F3"/>
    <w:rsid w:val="4FB13B08"/>
    <w:rsid w:val="4FB3504D"/>
    <w:rsid w:val="4FB803D2"/>
    <w:rsid w:val="4FBA6DAB"/>
    <w:rsid w:val="4FBD0E86"/>
    <w:rsid w:val="4FBF66B6"/>
    <w:rsid w:val="4FC3161C"/>
    <w:rsid w:val="4FC37444"/>
    <w:rsid w:val="4FCC2035"/>
    <w:rsid w:val="4FD164EE"/>
    <w:rsid w:val="4FDA7B19"/>
    <w:rsid w:val="4FF11A07"/>
    <w:rsid w:val="4FF326D4"/>
    <w:rsid w:val="4FF679FF"/>
    <w:rsid w:val="4FFD113B"/>
    <w:rsid w:val="4FFD3406"/>
    <w:rsid w:val="4FFE6DA8"/>
    <w:rsid w:val="50032818"/>
    <w:rsid w:val="50217157"/>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C2FFC"/>
    <w:rsid w:val="508360EE"/>
    <w:rsid w:val="50873600"/>
    <w:rsid w:val="508C12DE"/>
    <w:rsid w:val="508C13E4"/>
    <w:rsid w:val="50956B3A"/>
    <w:rsid w:val="50982BAB"/>
    <w:rsid w:val="509A284A"/>
    <w:rsid w:val="509B6C1C"/>
    <w:rsid w:val="509C7B6A"/>
    <w:rsid w:val="50A0260C"/>
    <w:rsid w:val="50B46044"/>
    <w:rsid w:val="50BA1420"/>
    <w:rsid w:val="50BE2004"/>
    <w:rsid w:val="50C20999"/>
    <w:rsid w:val="50C93409"/>
    <w:rsid w:val="50CA5AF3"/>
    <w:rsid w:val="50CF4ABC"/>
    <w:rsid w:val="50D06893"/>
    <w:rsid w:val="50D4209C"/>
    <w:rsid w:val="50D461CC"/>
    <w:rsid w:val="50DC53F9"/>
    <w:rsid w:val="50DD1599"/>
    <w:rsid w:val="50E10AFB"/>
    <w:rsid w:val="50E350B1"/>
    <w:rsid w:val="50EA7D5B"/>
    <w:rsid w:val="50F313A6"/>
    <w:rsid w:val="50FC46E9"/>
    <w:rsid w:val="50FE7899"/>
    <w:rsid w:val="510035E0"/>
    <w:rsid w:val="510209B8"/>
    <w:rsid w:val="511658D5"/>
    <w:rsid w:val="51173C74"/>
    <w:rsid w:val="511774EE"/>
    <w:rsid w:val="511E3186"/>
    <w:rsid w:val="512E0800"/>
    <w:rsid w:val="51304C97"/>
    <w:rsid w:val="51313C50"/>
    <w:rsid w:val="5133069B"/>
    <w:rsid w:val="51332E45"/>
    <w:rsid w:val="51343D63"/>
    <w:rsid w:val="51360844"/>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51AE"/>
    <w:rsid w:val="51A65946"/>
    <w:rsid w:val="51BF617C"/>
    <w:rsid w:val="51C34BD4"/>
    <w:rsid w:val="51CA7A46"/>
    <w:rsid w:val="51E512E6"/>
    <w:rsid w:val="51E76762"/>
    <w:rsid w:val="51EA01EC"/>
    <w:rsid w:val="51EA587E"/>
    <w:rsid w:val="51FD7B74"/>
    <w:rsid w:val="51FF0847"/>
    <w:rsid w:val="520B49D5"/>
    <w:rsid w:val="520C64D8"/>
    <w:rsid w:val="521129AE"/>
    <w:rsid w:val="5213481F"/>
    <w:rsid w:val="52237C81"/>
    <w:rsid w:val="523529B3"/>
    <w:rsid w:val="523C654F"/>
    <w:rsid w:val="52423CE9"/>
    <w:rsid w:val="524314B9"/>
    <w:rsid w:val="524B2AA2"/>
    <w:rsid w:val="52567C09"/>
    <w:rsid w:val="525B5F0D"/>
    <w:rsid w:val="525E640B"/>
    <w:rsid w:val="52612062"/>
    <w:rsid w:val="52663A23"/>
    <w:rsid w:val="52696596"/>
    <w:rsid w:val="526A3B8F"/>
    <w:rsid w:val="527D1BB3"/>
    <w:rsid w:val="5282089F"/>
    <w:rsid w:val="52860CA9"/>
    <w:rsid w:val="528A6007"/>
    <w:rsid w:val="52A14A4F"/>
    <w:rsid w:val="52A57026"/>
    <w:rsid w:val="52A76DF2"/>
    <w:rsid w:val="52BF3121"/>
    <w:rsid w:val="52CA2190"/>
    <w:rsid w:val="52D97531"/>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1C29B2"/>
    <w:rsid w:val="53221021"/>
    <w:rsid w:val="53251526"/>
    <w:rsid w:val="53277781"/>
    <w:rsid w:val="53353859"/>
    <w:rsid w:val="53435917"/>
    <w:rsid w:val="534B0208"/>
    <w:rsid w:val="535348E2"/>
    <w:rsid w:val="53545152"/>
    <w:rsid w:val="535559DD"/>
    <w:rsid w:val="535E74A6"/>
    <w:rsid w:val="5364241B"/>
    <w:rsid w:val="53654CEE"/>
    <w:rsid w:val="53686CD6"/>
    <w:rsid w:val="536870C4"/>
    <w:rsid w:val="536A4FD0"/>
    <w:rsid w:val="536B275A"/>
    <w:rsid w:val="536C084B"/>
    <w:rsid w:val="536D1A68"/>
    <w:rsid w:val="53741A07"/>
    <w:rsid w:val="537812D0"/>
    <w:rsid w:val="53793A79"/>
    <w:rsid w:val="537E683E"/>
    <w:rsid w:val="53804341"/>
    <w:rsid w:val="538E7793"/>
    <w:rsid w:val="53911A2D"/>
    <w:rsid w:val="53935288"/>
    <w:rsid w:val="5394164C"/>
    <w:rsid w:val="53961243"/>
    <w:rsid w:val="53AA7B8C"/>
    <w:rsid w:val="53AF4D3D"/>
    <w:rsid w:val="53AF6F3A"/>
    <w:rsid w:val="53BA1358"/>
    <w:rsid w:val="53D048D2"/>
    <w:rsid w:val="53D06F25"/>
    <w:rsid w:val="53D57539"/>
    <w:rsid w:val="53DD62B8"/>
    <w:rsid w:val="53E86C55"/>
    <w:rsid w:val="53E92BA4"/>
    <w:rsid w:val="53EA1F6D"/>
    <w:rsid w:val="53EF3852"/>
    <w:rsid w:val="53F72730"/>
    <w:rsid w:val="53FB282E"/>
    <w:rsid w:val="53FE4ADB"/>
    <w:rsid w:val="540079A1"/>
    <w:rsid w:val="54065E59"/>
    <w:rsid w:val="5409346F"/>
    <w:rsid w:val="540B580C"/>
    <w:rsid w:val="540B6034"/>
    <w:rsid w:val="540E1B27"/>
    <w:rsid w:val="543009A9"/>
    <w:rsid w:val="5434498A"/>
    <w:rsid w:val="54373B5F"/>
    <w:rsid w:val="543C31E7"/>
    <w:rsid w:val="543F5762"/>
    <w:rsid w:val="54412A6F"/>
    <w:rsid w:val="544920CA"/>
    <w:rsid w:val="54495BDD"/>
    <w:rsid w:val="544A2B60"/>
    <w:rsid w:val="54582FCE"/>
    <w:rsid w:val="545954D3"/>
    <w:rsid w:val="545B560E"/>
    <w:rsid w:val="545C2674"/>
    <w:rsid w:val="545E6FB0"/>
    <w:rsid w:val="54633A5A"/>
    <w:rsid w:val="54672FCE"/>
    <w:rsid w:val="54676BBD"/>
    <w:rsid w:val="54677BB4"/>
    <w:rsid w:val="546B58D0"/>
    <w:rsid w:val="546E11C6"/>
    <w:rsid w:val="54700CAD"/>
    <w:rsid w:val="5472296E"/>
    <w:rsid w:val="54780DDA"/>
    <w:rsid w:val="547F1162"/>
    <w:rsid w:val="548048B0"/>
    <w:rsid w:val="5482226C"/>
    <w:rsid w:val="54844521"/>
    <w:rsid w:val="548E48F3"/>
    <w:rsid w:val="5490701E"/>
    <w:rsid w:val="549279C6"/>
    <w:rsid w:val="5497104E"/>
    <w:rsid w:val="54981E44"/>
    <w:rsid w:val="549E3281"/>
    <w:rsid w:val="549F1695"/>
    <w:rsid w:val="549F20A2"/>
    <w:rsid w:val="54A45930"/>
    <w:rsid w:val="54B663D9"/>
    <w:rsid w:val="54B96C1A"/>
    <w:rsid w:val="54BA38A4"/>
    <w:rsid w:val="54BD496E"/>
    <w:rsid w:val="54BE5FAC"/>
    <w:rsid w:val="54C27784"/>
    <w:rsid w:val="54C40BD7"/>
    <w:rsid w:val="54C63B3F"/>
    <w:rsid w:val="54D811B0"/>
    <w:rsid w:val="54E97235"/>
    <w:rsid w:val="54EC2121"/>
    <w:rsid w:val="54FD5AB9"/>
    <w:rsid w:val="54FF72CE"/>
    <w:rsid w:val="5516717A"/>
    <w:rsid w:val="552758B2"/>
    <w:rsid w:val="55281604"/>
    <w:rsid w:val="55363699"/>
    <w:rsid w:val="55375CAA"/>
    <w:rsid w:val="553868A9"/>
    <w:rsid w:val="5543096D"/>
    <w:rsid w:val="554D06B8"/>
    <w:rsid w:val="554F3F74"/>
    <w:rsid w:val="55513FF5"/>
    <w:rsid w:val="555E5403"/>
    <w:rsid w:val="55605AF6"/>
    <w:rsid w:val="55647990"/>
    <w:rsid w:val="5566209B"/>
    <w:rsid w:val="556831A3"/>
    <w:rsid w:val="556874AA"/>
    <w:rsid w:val="556950FB"/>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B8063C"/>
    <w:rsid w:val="55C515AE"/>
    <w:rsid w:val="55C75137"/>
    <w:rsid w:val="55CE7E35"/>
    <w:rsid w:val="55D07839"/>
    <w:rsid w:val="55D804A4"/>
    <w:rsid w:val="55DB6C8F"/>
    <w:rsid w:val="55E11B63"/>
    <w:rsid w:val="55EB36CD"/>
    <w:rsid w:val="55F17004"/>
    <w:rsid w:val="55F57EFA"/>
    <w:rsid w:val="55F8243E"/>
    <w:rsid w:val="55FC26B8"/>
    <w:rsid w:val="55FD5218"/>
    <w:rsid w:val="560827C9"/>
    <w:rsid w:val="56094FA7"/>
    <w:rsid w:val="560B259E"/>
    <w:rsid w:val="560E7361"/>
    <w:rsid w:val="5610543B"/>
    <w:rsid w:val="56165648"/>
    <w:rsid w:val="561D5C6C"/>
    <w:rsid w:val="56204D65"/>
    <w:rsid w:val="562365F7"/>
    <w:rsid w:val="562735A5"/>
    <w:rsid w:val="56355637"/>
    <w:rsid w:val="56365AEB"/>
    <w:rsid w:val="56386703"/>
    <w:rsid w:val="563C33EB"/>
    <w:rsid w:val="564055D6"/>
    <w:rsid w:val="56482628"/>
    <w:rsid w:val="56487466"/>
    <w:rsid w:val="56560AC0"/>
    <w:rsid w:val="56583E42"/>
    <w:rsid w:val="565C6101"/>
    <w:rsid w:val="566F631B"/>
    <w:rsid w:val="567C1339"/>
    <w:rsid w:val="56843738"/>
    <w:rsid w:val="568645E5"/>
    <w:rsid w:val="568931AA"/>
    <w:rsid w:val="569300A5"/>
    <w:rsid w:val="56963BA1"/>
    <w:rsid w:val="56972C28"/>
    <w:rsid w:val="569C58A2"/>
    <w:rsid w:val="569F5E87"/>
    <w:rsid w:val="56A62459"/>
    <w:rsid w:val="56A625D6"/>
    <w:rsid w:val="56A80492"/>
    <w:rsid w:val="56AA3EED"/>
    <w:rsid w:val="56AF685B"/>
    <w:rsid w:val="56B01604"/>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100211"/>
    <w:rsid w:val="571133D0"/>
    <w:rsid w:val="571C6062"/>
    <w:rsid w:val="571D5C8F"/>
    <w:rsid w:val="571F30CA"/>
    <w:rsid w:val="57244451"/>
    <w:rsid w:val="572E75B6"/>
    <w:rsid w:val="57351EB9"/>
    <w:rsid w:val="57355ADD"/>
    <w:rsid w:val="57375FB1"/>
    <w:rsid w:val="57393D6B"/>
    <w:rsid w:val="57403A58"/>
    <w:rsid w:val="57493647"/>
    <w:rsid w:val="574B03EC"/>
    <w:rsid w:val="574B7A63"/>
    <w:rsid w:val="574C55B4"/>
    <w:rsid w:val="57594A33"/>
    <w:rsid w:val="575C30EF"/>
    <w:rsid w:val="575E5A9B"/>
    <w:rsid w:val="576014EF"/>
    <w:rsid w:val="57646ADF"/>
    <w:rsid w:val="576821B9"/>
    <w:rsid w:val="576F5F2E"/>
    <w:rsid w:val="577161BF"/>
    <w:rsid w:val="57761A18"/>
    <w:rsid w:val="577D3C8B"/>
    <w:rsid w:val="578032F4"/>
    <w:rsid w:val="578739E0"/>
    <w:rsid w:val="57893428"/>
    <w:rsid w:val="578B6A5A"/>
    <w:rsid w:val="57902632"/>
    <w:rsid w:val="579119D9"/>
    <w:rsid w:val="57964504"/>
    <w:rsid w:val="57A259BD"/>
    <w:rsid w:val="57A415A0"/>
    <w:rsid w:val="57A76360"/>
    <w:rsid w:val="57B66559"/>
    <w:rsid w:val="57BD09A3"/>
    <w:rsid w:val="57BE7D87"/>
    <w:rsid w:val="57C036E6"/>
    <w:rsid w:val="57C877BF"/>
    <w:rsid w:val="57CA7D64"/>
    <w:rsid w:val="57CE0995"/>
    <w:rsid w:val="57CE384E"/>
    <w:rsid w:val="57CF4335"/>
    <w:rsid w:val="57DF75E9"/>
    <w:rsid w:val="57E1795C"/>
    <w:rsid w:val="57EA40EA"/>
    <w:rsid w:val="57EC6F2E"/>
    <w:rsid w:val="57F52D10"/>
    <w:rsid w:val="57F661DB"/>
    <w:rsid w:val="57F86260"/>
    <w:rsid w:val="5801628A"/>
    <w:rsid w:val="5806359D"/>
    <w:rsid w:val="580E446B"/>
    <w:rsid w:val="581544E0"/>
    <w:rsid w:val="581F0C6A"/>
    <w:rsid w:val="58231F48"/>
    <w:rsid w:val="582525CE"/>
    <w:rsid w:val="582879EB"/>
    <w:rsid w:val="582B7A46"/>
    <w:rsid w:val="582C0714"/>
    <w:rsid w:val="58305004"/>
    <w:rsid w:val="583B552E"/>
    <w:rsid w:val="583E2F16"/>
    <w:rsid w:val="58476B77"/>
    <w:rsid w:val="584947A1"/>
    <w:rsid w:val="585058A1"/>
    <w:rsid w:val="58544B13"/>
    <w:rsid w:val="58586F0A"/>
    <w:rsid w:val="585A0306"/>
    <w:rsid w:val="585D013C"/>
    <w:rsid w:val="58616A48"/>
    <w:rsid w:val="58622C3F"/>
    <w:rsid w:val="586512AB"/>
    <w:rsid w:val="586A3366"/>
    <w:rsid w:val="586F2E9C"/>
    <w:rsid w:val="587A7D1C"/>
    <w:rsid w:val="587C7065"/>
    <w:rsid w:val="58862DE6"/>
    <w:rsid w:val="58864413"/>
    <w:rsid w:val="588773AC"/>
    <w:rsid w:val="588E249A"/>
    <w:rsid w:val="588E5956"/>
    <w:rsid w:val="589313F4"/>
    <w:rsid w:val="58960C74"/>
    <w:rsid w:val="589D28EF"/>
    <w:rsid w:val="58A757CE"/>
    <w:rsid w:val="58A93989"/>
    <w:rsid w:val="58AF340F"/>
    <w:rsid w:val="58B15CE2"/>
    <w:rsid w:val="58B21A5B"/>
    <w:rsid w:val="58BC2065"/>
    <w:rsid w:val="58C2306F"/>
    <w:rsid w:val="58C77D7F"/>
    <w:rsid w:val="58CD0E32"/>
    <w:rsid w:val="58D22059"/>
    <w:rsid w:val="58DC13CC"/>
    <w:rsid w:val="58DF2BE5"/>
    <w:rsid w:val="58F330B8"/>
    <w:rsid w:val="58F9664E"/>
    <w:rsid w:val="5901650F"/>
    <w:rsid w:val="59072496"/>
    <w:rsid w:val="591366B0"/>
    <w:rsid w:val="591B5C56"/>
    <w:rsid w:val="591C6825"/>
    <w:rsid w:val="591F5339"/>
    <w:rsid w:val="59211403"/>
    <w:rsid w:val="5927438F"/>
    <w:rsid w:val="592E28D2"/>
    <w:rsid w:val="593D3E1E"/>
    <w:rsid w:val="59407B43"/>
    <w:rsid w:val="59444534"/>
    <w:rsid w:val="59462E1E"/>
    <w:rsid w:val="594C567E"/>
    <w:rsid w:val="59500028"/>
    <w:rsid w:val="59541FDF"/>
    <w:rsid w:val="596145C4"/>
    <w:rsid w:val="59631AF0"/>
    <w:rsid w:val="596878F8"/>
    <w:rsid w:val="596949AC"/>
    <w:rsid w:val="596F354A"/>
    <w:rsid w:val="59714FFB"/>
    <w:rsid w:val="59822BBC"/>
    <w:rsid w:val="598555E2"/>
    <w:rsid w:val="59964016"/>
    <w:rsid w:val="599D1AD6"/>
    <w:rsid w:val="59AF2552"/>
    <w:rsid w:val="59B079AE"/>
    <w:rsid w:val="59B27FFE"/>
    <w:rsid w:val="59B3124A"/>
    <w:rsid w:val="59B71EBB"/>
    <w:rsid w:val="59BA3889"/>
    <w:rsid w:val="59BA5770"/>
    <w:rsid w:val="59BD2CBE"/>
    <w:rsid w:val="59BF24D2"/>
    <w:rsid w:val="59C70497"/>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B1052"/>
    <w:rsid w:val="5A425487"/>
    <w:rsid w:val="5A4C5FCE"/>
    <w:rsid w:val="5A514406"/>
    <w:rsid w:val="5A5954AE"/>
    <w:rsid w:val="5A6B4BAD"/>
    <w:rsid w:val="5A6D0865"/>
    <w:rsid w:val="5A787C93"/>
    <w:rsid w:val="5A7B3F51"/>
    <w:rsid w:val="5A7F6252"/>
    <w:rsid w:val="5A837D78"/>
    <w:rsid w:val="5A89089D"/>
    <w:rsid w:val="5A8E3C11"/>
    <w:rsid w:val="5A924EDF"/>
    <w:rsid w:val="5A9A100B"/>
    <w:rsid w:val="5A9B5F5F"/>
    <w:rsid w:val="5A9B793E"/>
    <w:rsid w:val="5AA33CD5"/>
    <w:rsid w:val="5AA66358"/>
    <w:rsid w:val="5AA81BFB"/>
    <w:rsid w:val="5AA83B7B"/>
    <w:rsid w:val="5AB35978"/>
    <w:rsid w:val="5AB36A44"/>
    <w:rsid w:val="5AB7205B"/>
    <w:rsid w:val="5ABA711E"/>
    <w:rsid w:val="5ABB1C95"/>
    <w:rsid w:val="5AC07BCD"/>
    <w:rsid w:val="5AC500FA"/>
    <w:rsid w:val="5AC513FC"/>
    <w:rsid w:val="5ACA11DF"/>
    <w:rsid w:val="5ACD0E3F"/>
    <w:rsid w:val="5ACD6955"/>
    <w:rsid w:val="5AD03122"/>
    <w:rsid w:val="5AD3439A"/>
    <w:rsid w:val="5AE10023"/>
    <w:rsid w:val="5AE2566C"/>
    <w:rsid w:val="5AE749FC"/>
    <w:rsid w:val="5AE75EE2"/>
    <w:rsid w:val="5AF2511B"/>
    <w:rsid w:val="5AF60EBB"/>
    <w:rsid w:val="5AFB7E1F"/>
    <w:rsid w:val="5B003F11"/>
    <w:rsid w:val="5B0A2004"/>
    <w:rsid w:val="5B1266D8"/>
    <w:rsid w:val="5B1418BC"/>
    <w:rsid w:val="5B1F6589"/>
    <w:rsid w:val="5B242460"/>
    <w:rsid w:val="5B2B78E3"/>
    <w:rsid w:val="5B2C5B65"/>
    <w:rsid w:val="5B371BF3"/>
    <w:rsid w:val="5B39465F"/>
    <w:rsid w:val="5B3A3BC9"/>
    <w:rsid w:val="5B3D080B"/>
    <w:rsid w:val="5B486AE8"/>
    <w:rsid w:val="5B503528"/>
    <w:rsid w:val="5B550977"/>
    <w:rsid w:val="5B5D45E7"/>
    <w:rsid w:val="5B656241"/>
    <w:rsid w:val="5B657FE4"/>
    <w:rsid w:val="5B683FBF"/>
    <w:rsid w:val="5B6F7639"/>
    <w:rsid w:val="5B7634B0"/>
    <w:rsid w:val="5B7728CA"/>
    <w:rsid w:val="5B781D51"/>
    <w:rsid w:val="5B783603"/>
    <w:rsid w:val="5B7C62DC"/>
    <w:rsid w:val="5B87382D"/>
    <w:rsid w:val="5B8A2A5E"/>
    <w:rsid w:val="5B9F264B"/>
    <w:rsid w:val="5BA03026"/>
    <w:rsid w:val="5BA071EB"/>
    <w:rsid w:val="5BB22D21"/>
    <w:rsid w:val="5BB45AB5"/>
    <w:rsid w:val="5BB71338"/>
    <w:rsid w:val="5BB8167F"/>
    <w:rsid w:val="5BBE3A16"/>
    <w:rsid w:val="5BC10584"/>
    <w:rsid w:val="5BC6369A"/>
    <w:rsid w:val="5BC7623D"/>
    <w:rsid w:val="5BC92C5A"/>
    <w:rsid w:val="5BC953ED"/>
    <w:rsid w:val="5BCF7498"/>
    <w:rsid w:val="5BD939FB"/>
    <w:rsid w:val="5BDA6741"/>
    <w:rsid w:val="5BDC3DA4"/>
    <w:rsid w:val="5BE95E85"/>
    <w:rsid w:val="5BED543A"/>
    <w:rsid w:val="5BF11D48"/>
    <w:rsid w:val="5BF91242"/>
    <w:rsid w:val="5BFF2023"/>
    <w:rsid w:val="5C021D00"/>
    <w:rsid w:val="5C1B27AA"/>
    <w:rsid w:val="5C1C44D5"/>
    <w:rsid w:val="5C1E2364"/>
    <w:rsid w:val="5C1E5887"/>
    <w:rsid w:val="5C2330FB"/>
    <w:rsid w:val="5C235588"/>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60DDC"/>
    <w:rsid w:val="5C8A075C"/>
    <w:rsid w:val="5C960A06"/>
    <w:rsid w:val="5CA067EF"/>
    <w:rsid w:val="5CA310E4"/>
    <w:rsid w:val="5CA80596"/>
    <w:rsid w:val="5CAB1657"/>
    <w:rsid w:val="5CB06986"/>
    <w:rsid w:val="5CB13AAE"/>
    <w:rsid w:val="5CC5362A"/>
    <w:rsid w:val="5CCF25EB"/>
    <w:rsid w:val="5CD307B1"/>
    <w:rsid w:val="5CD90E60"/>
    <w:rsid w:val="5CDB568A"/>
    <w:rsid w:val="5CDD0506"/>
    <w:rsid w:val="5CDD19D2"/>
    <w:rsid w:val="5CE47508"/>
    <w:rsid w:val="5CE527F5"/>
    <w:rsid w:val="5CEC0A3F"/>
    <w:rsid w:val="5CEC3B39"/>
    <w:rsid w:val="5CF0040E"/>
    <w:rsid w:val="5CF35158"/>
    <w:rsid w:val="5CF96039"/>
    <w:rsid w:val="5CFA22FA"/>
    <w:rsid w:val="5CFF314A"/>
    <w:rsid w:val="5CFF78A4"/>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E7046"/>
    <w:rsid w:val="5D4D76C0"/>
    <w:rsid w:val="5D4E57E7"/>
    <w:rsid w:val="5D557C40"/>
    <w:rsid w:val="5D692BCC"/>
    <w:rsid w:val="5D6B1EF5"/>
    <w:rsid w:val="5D6B6ED7"/>
    <w:rsid w:val="5D6D0FAF"/>
    <w:rsid w:val="5D780FCA"/>
    <w:rsid w:val="5D7B7BCE"/>
    <w:rsid w:val="5D805957"/>
    <w:rsid w:val="5D82247A"/>
    <w:rsid w:val="5D860D20"/>
    <w:rsid w:val="5D876E1E"/>
    <w:rsid w:val="5D887486"/>
    <w:rsid w:val="5D8D6E5B"/>
    <w:rsid w:val="5D913F60"/>
    <w:rsid w:val="5D927941"/>
    <w:rsid w:val="5D984E32"/>
    <w:rsid w:val="5D987491"/>
    <w:rsid w:val="5D9D11DD"/>
    <w:rsid w:val="5DA1730C"/>
    <w:rsid w:val="5DA56C09"/>
    <w:rsid w:val="5DA842A8"/>
    <w:rsid w:val="5DB04C49"/>
    <w:rsid w:val="5DB15C32"/>
    <w:rsid w:val="5DCA3AFD"/>
    <w:rsid w:val="5DD53CE5"/>
    <w:rsid w:val="5DD733B5"/>
    <w:rsid w:val="5DD92FC1"/>
    <w:rsid w:val="5DDD76F7"/>
    <w:rsid w:val="5DE03873"/>
    <w:rsid w:val="5DE211FE"/>
    <w:rsid w:val="5DE531EB"/>
    <w:rsid w:val="5DEA558E"/>
    <w:rsid w:val="5DEB2D87"/>
    <w:rsid w:val="5DF0091C"/>
    <w:rsid w:val="5DF549BC"/>
    <w:rsid w:val="5DF80634"/>
    <w:rsid w:val="5DFA35E8"/>
    <w:rsid w:val="5E034CC2"/>
    <w:rsid w:val="5E0670B3"/>
    <w:rsid w:val="5E112788"/>
    <w:rsid w:val="5E125D25"/>
    <w:rsid w:val="5E130B5F"/>
    <w:rsid w:val="5E144979"/>
    <w:rsid w:val="5E182BD7"/>
    <w:rsid w:val="5E1D7DED"/>
    <w:rsid w:val="5E216464"/>
    <w:rsid w:val="5E2C6DF7"/>
    <w:rsid w:val="5E2F0B68"/>
    <w:rsid w:val="5E3B30BF"/>
    <w:rsid w:val="5E4B5787"/>
    <w:rsid w:val="5E652D3C"/>
    <w:rsid w:val="5E763B4C"/>
    <w:rsid w:val="5E791D0A"/>
    <w:rsid w:val="5E8054C0"/>
    <w:rsid w:val="5E806693"/>
    <w:rsid w:val="5E8A52E5"/>
    <w:rsid w:val="5E8D0B5B"/>
    <w:rsid w:val="5E924CF7"/>
    <w:rsid w:val="5E976716"/>
    <w:rsid w:val="5E9D5665"/>
    <w:rsid w:val="5EA0644F"/>
    <w:rsid w:val="5EA27A5B"/>
    <w:rsid w:val="5EB06D1A"/>
    <w:rsid w:val="5EC01350"/>
    <w:rsid w:val="5EC17DED"/>
    <w:rsid w:val="5EC6323D"/>
    <w:rsid w:val="5ECA4BF7"/>
    <w:rsid w:val="5ECB1F2C"/>
    <w:rsid w:val="5ECB6EFB"/>
    <w:rsid w:val="5ECD6C99"/>
    <w:rsid w:val="5ED00916"/>
    <w:rsid w:val="5EDD54B5"/>
    <w:rsid w:val="5EDF0237"/>
    <w:rsid w:val="5EEB591E"/>
    <w:rsid w:val="5EEC1AAF"/>
    <w:rsid w:val="5EEF3BAC"/>
    <w:rsid w:val="5EF13409"/>
    <w:rsid w:val="5EF21A26"/>
    <w:rsid w:val="5EF23A26"/>
    <w:rsid w:val="5EF629FA"/>
    <w:rsid w:val="5F09130D"/>
    <w:rsid w:val="5F093470"/>
    <w:rsid w:val="5F0B233D"/>
    <w:rsid w:val="5F116BE4"/>
    <w:rsid w:val="5F12337D"/>
    <w:rsid w:val="5F156E8F"/>
    <w:rsid w:val="5F171EB4"/>
    <w:rsid w:val="5F17346F"/>
    <w:rsid w:val="5F1A6907"/>
    <w:rsid w:val="5F2327EC"/>
    <w:rsid w:val="5F232EA8"/>
    <w:rsid w:val="5F2C1782"/>
    <w:rsid w:val="5F364BA5"/>
    <w:rsid w:val="5F366FF3"/>
    <w:rsid w:val="5F383D78"/>
    <w:rsid w:val="5F394D31"/>
    <w:rsid w:val="5F3A03EF"/>
    <w:rsid w:val="5F4E46DB"/>
    <w:rsid w:val="5F543965"/>
    <w:rsid w:val="5F603A2A"/>
    <w:rsid w:val="5F6074F5"/>
    <w:rsid w:val="5F67277F"/>
    <w:rsid w:val="5F7256EB"/>
    <w:rsid w:val="5F885D1F"/>
    <w:rsid w:val="5F8A21C1"/>
    <w:rsid w:val="5F974B93"/>
    <w:rsid w:val="5F995FD0"/>
    <w:rsid w:val="5F9969D7"/>
    <w:rsid w:val="5F9B0901"/>
    <w:rsid w:val="5F9B3355"/>
    <w:rsid w:val="5F9C0D9F"/>
    <w:rsid w:val="5F9F0B0D"/>
    <w:rsid w:val="5FA21701"/>
    <w:rsid w:val="5FA335B0"/>
    <w:rsid w:val="5FA35AF6"/>
    <w:rsid w:val="5FAA56F9"/>
    <w:rsid w:val="5FB06CEE"/>
    <w:rsid w:val="5FB279B4"/>
    <w:rsid w:val="5FB41622"/>
    <w:rsid w:val="5FB63AE0"/>
    <w:rsid w:val="5FB8351D"/>
    <w:rsid w:val="5FB8630B"/>
    <w:rsid w:val="5FBD2541"/>
    <w:rsid w:val="5FC96983"/>
    <w:rsid w:val="5FCD290C"/>
    <w:rsid w:val="5FCE775E"/>
    <w:rsid w:val="5FD43CC5"/>
    <w:rsid w:val="5FD65A93"/>
    <w:rsid w:val="5FD90345"/>
    <w:rsid w:val="5FDD563B"/>
    <w:rsid w:val="5FDD602F"/>
    <w:rsid w:val="5FE60008"/>
    <w:rsid w:val="5FED6CDB"/>
    <w:rsid w:val="5FEE5CAB"/>
    <w:rsid w:val="5FFD327E"/>
    <w:rsid w:val="6000344F"/>
    <w:rsid w:val="600C7D20"/>
    <w:rsid w:val="60113DB1"/>
    <w:rsid w:val="60125314"/>
    <w:rsid w:val="6027328F"/>
    <w:rsid w:val="602B77BF"/>
    <w:rsid w:val="603A2ABF"/>
    <w:rsid w:val="603C15A8"/>
    <w:rsid w:val="603C343A"/>
    <w:rsid w:val="60477ED6"/>
    <w:rsid w:val="604A46C8"/>
    <w:rsid w:val="604D70D7"/>
    <w:rsid w:val="60512301"/>
    <w:rsid w:val="60522814"/>
    <w:rsid w:val="60551367"/>
    <w:rsid w:val="60574045"/>
    <w:rsid w:val="6058759C"/>
    <w:rsid w:val="60592C75"/>
    <w:rsid w:val="60607E54"/>
    <w:rsid w:val="6062570F"/>
    <w:rsid w:val="60665812"/>
    <w:rsid w:val="606950C8"/>
    <w:rsid w:val="60717E4B"/>
    <w:rsid w:val="607809D9"/>
    <w:rsid w:val="60856F54"/>
    <w:rsid w:val="608B3373"/>
    <w:rsid w:val="608F16A9"/>
    <w:rsid w:val="60920706"/>
    <w:rsid w:val="60996F9E"/>
    <w:rsid w:val="60AD5F71"/>
    <w:rsid w:val="60AE005F"/>
    <w:rsid w:val="60B02C6F"/>
    <w:rsid w:val="60B15063"/>
    <w:rsid w:val="60B637FB"/>
    <w:rsid w:val="60BB0EC8"/>
    <w:rsid w:val="60BE3677"/>
    <w:rsid w:val="60BE72DD"/>
    <w:rsid w:val="60C30A17"/>
    <w:rsid w:val="60C66196"/>
    <w:rsid w:val="60CD0794"/>
    <w:rsid w:val="60D31B16"/>
    <w:rsid w:val="60E11EDE"/>
    <w:rsid w:val="60E42343"/>
    <w:rsid w:val="60EA3009"/>
    <w:rsid w:val="60F27126"/>
    <w:rsid w:val="60F66C84"/>
    <w:rsid w:val="60FA486C"/>
    <w:rsid w:val="61084F5E"/>
    <w:rsid w:val="610B34BE"/>
    <w:rsid w:val="610C109A"/>
    <w:rsid w:val="610E52A4"/>
    <w:rsid w:val="61117D9D"/>
    <w:rsid w:val="611423FE"/>
    <w:rsid w:val="611929B4"/>
    <w:rsid w:val="611A23F0"/>
    <w:rsid w:val="61201D10"/>
    <w:rsid w:val="612C4F37"/>
    <w:rsid w:val="614C1D68"/>
    <w:rsid w:val="61536DDF"/>
    <w:rsid w:val="616B4844"/>
    <w:rsid w:val="61826CEC"/>
    <w:rsid w:val="6187178B"/>
    <w:rsid w:val="61893534"/>
    <w:rsid w:val="61980E52"/>
    <w:rsid w:val="619E5C54"/>
    <w:rsid w:val="619F4C70"/>
    <w:rsid w:val="61A008E9"/>
    <w:rsid w:val="61AC5F7C"/>
    <w:rsid w:val="61BA7092"/>
    <w:rsid w:val="61C72A89"/>
    <w:rsid w:val="61C76D42"/>
    <w:rsid w:val="61D730C9"/>
    <w:rsid w:val="61D95B47"/>
    <w:rsid w:val="61DA7DDD"/>
    <w:rsid w:val="61E45C8D"/>
    <w:rsid w:val="61E531C6"/>
    <w:rsid w:val="61EB027D"/>
    <w:rsid w:val="61F4421E"/>
    <w:rsid w:val="61F52EF2"/>
    <w:rsid w:val="62045B10"/>
    <w:rsid w:val="620D14C1"/>
    <w:rsid w:val="620E44F5"/>
    <w:rsid w:val="62125F29"/>
    <w:rsid w:val="621269F4"/>
    <w:rsid w:val="622F4B23"/>
    <w:rsid w:val="62307C20"/>
    <w:rsid w:val="62353ED7"/>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93482"/>
    <w:rsid w:val="628C0D0A"/>
    <w:rsid w:val="628D6700"/>
    <w:rsid w:val="628F6EDC"/>
    <w:rsid w:val="62905168"/>
    <w:rsid w:val="629848D8"/>
    <w:rsid w:val="629C14C1"/>
    <w:rsid w:val="62A06919"/>
    <w:rsid w:val="62AA4E70"/>
    <w:rsid w:val="62AE4FD6"/>
    <w:rsid w:val="62B153E6"/>
    <w:rsid w:val="62B471B6"/>
    <w:rsid w:val="62BF063C"/>
    <w:rsid w:val="62C50E8D"/>
    <w:rsid w:val="62C63041"/>
    <w:rsid w:val="62DE2907"/>
    <w:rsid w:val="62E137FB"/>
    <w:rsid w:val="62E77B2E"/>
    <w:rsid w:val="62EB7850"/>
    <w:rsid w:val="62EE4B0A"/>
    <w:rsid w:val="62F95EC9"/>
    <w:rsid w:val="62FD0DB1"/>
    <w:rsid w:val="630B450E"/>
    <w:rsid w:val="631252CA"/>
    <w:rsid w:val="63144600"/>
    <w:rsid w:val="631B1574"/>
    <w:rsid w:val="631C3DAD"/>
    <w:rsid w:val="63382746"/>
    <w:rsid w:val="634414A2"/>
    <w:rsid w:val="63524760"/>
    <w:rsid w:val="637769D3"/>
    <w:rsid w:val="637F29CF"/>
    <w:rsid w:val="638634C0"/>
    <w:rsid w:val="63892BA6"/>
    <w:rsid w:val="63926349"/>
    <w:rsid w:val="639413B1"/>
    <w:rsid w:val="63965A4C"/>
    <w:rsid w:val="63965F84"/>
    <w:rsid w:val="639A53D9"/>
    <w:rsid w:val="63A75D93"/>
    <w:rsid w:val="63B17CB6"/>
    <w:rsid w:val="63B67C2C"/>
    <w:rsid w:val="63C70B97"/>
    <w:rsid w:val="63D30849"/>
    <w:rsid w:val="63D5569D"/>
    <w:rsid w:val="63D878A2"/>
    <w:rsid w:val="63E70A84"/>
    <w:rsid w:val="63E768EF"/>
    <w:rsid w:val="63EA477E"/>
    <w:rsid w:val="63EA7508"/>
    <w:rsid w:val="63EE5036"/>
    <w:rsid w:val="63F30CE0"/>
    <w:rsid w:val="63F35152"/>
    <w:rsid w:val="63F91C3C"/>
    <w:rsid w:val="64035B35"/>
    <w:rsid w:val="64054FC3"/>
    <w:rsid w:val="6406405D"/>
    <w:rsid w:val="641422FB"/>
    <w:rsid w:val="641851AC"/>
    <w:rsid w:val="641861DF"/>
    <w:rsid w:val="641A6FA3"/>
    <w:rsid w:val="641D38A8"/>
    <w:rsid w:val="642800BD"/>
    <w:rsid w:val="64352E0C"/>
    <w:rsid w:val="644538FE"/>
    <w:rsid w:val="644A0235"/>
    <w:rsid w:val="644B6387"/>
    <w:rsid w:val="645144E7"/>
    <w:rsid w:val="64574787"/>
    <w:rsid w:val="645B3110"/>
    <w:rsid w:val="645B5BDE"/>
    <w:rsid w:val="645E7AD0"/>
    <w:rsid w:val="645E7D2F"/>
    <w:rsid w:val="646E51D9"/>
    <w:rsid w:val="647031DE"/>
    <w:rsid w:val="64721EF0"/>
    <w:rsid w:val="647405A3"/>
    <w:rsid w:val="647469A8"/>
    <w:rsid w:val="6475258F"/>
    <w:rsid w:val="647C29CB"/>
    <w:rsid w:val="647C54C7"/>
    <w:rsid w:val="647E5D1F"/>
    <w:rsid w:val="64844ABD"/>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A059F"/>
    <w:rsid w:val="64D3507C"/>
    <w:rsid w:val="64D3608D"/>
    <w:rsid w:val="64E060EB"/>
    <w:rsid w:val="64E6591B"/>
    <w:rsid w:val="64E86817"/>
    <w:rsid w:val="64EB6D9E"/>
    <w:rsid w:val="64EF5D4A"/>
    <w:rsid w:val="64F47CF3"/>
    <w:rsid w:val="64F95AE5"/>
    <w:rsid w:val="64FA7A21"/>
    <w:rsid w:val="64FC35DB"/>
    <w:rsid w:val="64FF69FB"/>
    <w:rsid w:val="65003583"/>
    <w:rsid w:val="6501166C"/>
    <w:rsid w:val="65043F4A"/>
    <w:rsid w:val="65122A22"/>
    <w:rsid w:val="65184CDC"/>
    <w:rsid w:val="651D2F4B"/>
    <w:rsid w:val="6520586C"/>
    <w:rsid w:val="652505C7"/>
    <w:rsid w:val="65255221"/>
    <w:rsid w:val="652F4B50"/>
    <w:rsid w:val="65391F52"/>
    <w:rsid w:val="653B030A"/>
    <w:rsid w:val="6544084C"/>
    <w:rsid w:val="654C06EB"/>
    <w:rsid w:val="65711A06"/>
    <w:rsid w:val="65714BC9"/>
    <w:rsid w:val="65724683"/>
    <w:rsid w:val="65762A83"/>
    <w:rsid w:val="658524FE"/>
    <w:rsid w:val="65860477"/>
    <w:rsid w:val="658A4AC2"/>
    <w:rsid w:val="658E66A9"/>
    <w:rsid w:val="659719A5"/>
    <w:rsid w:val="659768E8"/>
    <w:rsid w:val="65A31A71"/>
    <w:rsid w:val="65AD2F21"/>
    <w:rsid w:val="65AD4123"/>
    <w:rsid w:val="65B228BF"/>
    <w:rsid w:val="65B45FA0"/>
    <w:rsid w:val="65B95F16"/>
    <w:rsid w:val="65BD6A37"/>
    <w:rsid w:val="65C96BF5"/>
    <w:rsid w:val="65D420B7"/>
    <w:rsid w:val="65D50280"/>
    <w:rsid w:val="65D516AB"/>
    <w:rsid w:val="65E469B9"/>
    <w:rsid w:val="65E94A91"/>
    <w:rsid w:val="65E97A17"/>
    <w:rsid w:val="65EB1A66"/>
    <w:rsid w:val="65F50EFF"/>
    <w:rsid w:val="65F6131A"/>
    <w:rsid w:val="65F87EE8"/>
    <w:rsid w:val="65FA2543"/>
    <w:rsid w:val="66062D34"/>
    <w:rsid w:val="660A6344"/>
    <w:rsid w:val="661150DF"/>
    <w:rsid w:val="661A4AC5"/>
    <w:rsid w:val="6624512F"/>
    <w:rsid w:val="66295EF8"/>
    <w:rsid w:val="662E67CC"/>
    <w:rsid w:val="66305A6E"/>
    <w:rsid w:val="66340B7E"/>
    <w:rsid w:val="663C0E16"/>
    <w:rsid w:val="663F55ED"/>
    <w:rsid w:val="663F5CB9"/>
    <w:rsid w:val="66452604"/>
    <w:rsid w:val="66460CE3"/>
    <w:rsid w:val="664B7D87"/>
    <w:rsid w:val="664E173A"/>
    <w:rsid w:val="66530961"/>
    <w:rsid w:val="66686991"/>
    <w:rsid w:val="66735546"/>
    <w:rsid w:val="66764D34"/>
    <w:rsid w:val="667F23DE"/>
    <w:rsid w:val="6681097E"/>
    <w:rsid w:val="66865EBF"/>
    <w:rsid w:val="668670D4"/>
    <w:rsid w:val="66893AB2"/>
    <w:rsid w:val="668A2784"/>
    <w:rsid w:val="668E74C0"/>
    <w:rsid w:val="66944478"/>
    <w:rsid w:val="66961E9C"/>
    <w:rsid w:val="669C1C39"/>
    <w:rsid w:val="669F0DD7"/>
    <w:rsid w:val="66A14990"/>
    <w:rsid w:val="66B15758"/>
    <w:rsid w:val="66B2177A"/>
    <w:rsid w:val="66B43318"/>
    <w:rsid w:val="66C2550F"/>
    <w:rsid w:val="66CA537C"/>
    <w:rsid w:val="66CB3704"/>
    <w:rsid w:val="66CD1ADC"/>
    <w:rsid w:val="66CD41A2"/>
    <w:rsid w:val="66D035E5"/>
    <w:rsid w:val="66D67F70"/>
    <w:rsid w:val="66D7383E"/>
    <w:rsid w:val="66D86466"/>
    <w:rsid w:val="66DE4DB0"/>
    <w:rsid w:val="66E0554D"/>
    <w:rsid w:val="66EF254D"/>
    <w:rsid w:val="66F17846"/>
    <w:rsid w:val="66F23762"/>
    <w:rsid w:val="671136F1"/>
    <w:rsid w:val="671D201A"/>
    <w:rsid w:val="671E19D0"/>
    <w:rsid w:val="672834E4"/>
    <w:rsid w:val="6731235A"/>
    <w:rsid w:val="673226DD"/>
    <w:rsid w:val="67325781"/>
    <w:rsid w:val="673332D4"/>
    <w:rsid w:val="67367960"/>
    <w:rsid w:val="673B457D"/>
    <w:rsid w:val="67424340"/>
    <w:rsid w:val="674C2860"/>
    <w:rsid w:val="67574881"/>
    <w:rsid w:val="675864E7"/>
    <w:rsid w:val="675A395C"/>
    <w:rsid w:val="675C4DDA"/>
    <w:rsid w:val="6764244C"/>
    <w:rsid w:val="6770044D"/>
    <w:rsid w:val="67782223"/>
    <w:rsid w:val="67826625"/>
    <w:rsid w:val="678A1FB6"/>
    <w:rsid w:val="678B38B1"/>
    <w:rsid w:val="678E6802"/>
    <w:rsid w:val="6792268F"/>
    <w:rsid w:val="6796727D"/>
    <w:rsid w:val="67B10006"/>
    <w:rsid w:val="67B25853"/>
    <w:rsid w:val="67B879A2"/>
    <w:rsid w:val="67BA3E66"/>
    <w:rsid w:val="67D17D86"/>
    <w:rsid w:val="67D227B7"/>
    <w:rsid w:val="67D77131"/>
    <w:rsid w:val="67E7796D"/>
    <w:rsid w:val="67EB1CFB"/>
    <w:rsid w:val="67F95C58"/>
    <w:rsid w:val="680A1F5D"/>
    <w:rsid w:val="680C4A46"/>
    <w:rsid w:val="680E27C5"/>
    <w:rsid w:val="68133822"/>
    <w:rsid w:val="681D53AE"/>
    <w:rsid w:val="68205F7B"/>
    <w:rsid w:val="682B6B0F"/>
    <w:rsid w:val="682C4A9A"/>
    <w:rsid w:val="683513B2"/>
    <w:rsid w:val="68365446"/>
    <w:rsid w:val="683D6961"/>
    <w:rsid w:val="68465BE5"/>
    <w:rsid w:val="684D2161"/>
    <w:rsid w:val="685E1AB3"/>
    <w:rsid w:val="68645E35"/>
    <w:rsid w:val="686B53DF"/>
    <w:rsid w:val="68704A5E"/>
    <w:rsid w:val="687B09E1"/>
    <w:rsid w:val="688439FB"/>
    <w:rsid w:val="689044FE"/>
    <w:rsid w:val="6891166A"/>
    <w:rsid w:val="68954387"/>
    <w:rsid w:val="689A44A2"/>
    <w:rsid w:val="689A51A2"/>
    <w:rsid w:val="689E43D7"/>
    <w:rsid w:val="68A04E37"/>
    <w:rsid w:val="68AB3DD3"/>
    <w:rsid w:val="68AC6478"/>
    <w:rsid w:val="68AF59C1"/>
    <w:rsid w:val="68B341DF"/>
    <w:rsid w:val="68B4076A"/>
    <w:rsid w:val="68B547A5"/>
    <w:rsid w:val="68BC0290"/>
    <w:rsid w:val="68C94669"/>
    <w:rsid w:val="68CB7074"/>
    <w:rsid w:val="68D034A3"/>
    <w:rsid w:val="68D115AB"/>
    <w:rsid w:val="68D518BE"/>
    <w:rsid w:val="68EA699F"/>
    <w:rsid w:val="68EA7A68"/>
    <w:rsid w:val="68ED31FE"/>
    <w:rsid w:val="68EF0F81"/>
    <w:rsid w:val="68F267FA"/>
    <w:rsid w:val="68F35DEA"/>
    <w:rsid w:val="68FB5F53"/>
    <w:rsid w:val="69004AAD"/>
    <w:rsid w:val="69084E6C"/>
    <w:rsid w:val="69097407"/>
    <w:rsid w:val="69174989"/>
    <w:rsid w:val="69275369"/>
    <w:rsid w:val="692C198F"/>
    <w:rsid w:val="692D768A"/>
    <w:rsid w:val="69407E0E"/>
    <w:rsid w:val="6944301C"/>
    <w:rsid w:val="6944321C"/>
    <w:rsid w:val="6949485F"/>
    <w:rsid w:val="694D518E"/>
    <w:rsid w:val="69575715"/>
    <w:rsid w:val="69606004"/>
    <w:rsid w:val="6967726F"/>
    <w:rsid w:val="697815AF"/>
    <w:rsid w:val="697A00D6"/>
    <w:rsid w:val="697A0310"/>
    <w:rsid w:val="69826AC0"/>
    <w:rsid w:val="69875FD4"/>
    <w:rsid w:val="69894A11"/>
    <w:rsid w:val="69910FF0"/>
    <w:rsid w:val="69A03700"/>
    <w:rsid w:val="69A62159"/>
    <w:rsid w:val="69AC23A9"/>
    <w:rsid w:val="69B30344"/>
    <w:rsid w:val="69B8294C"/>
    <w:rsid w:val="69C12909"/>
    <w:rsid w:val="69C9523C"/>
    <w:rsid w:val="69CB4B06"/>
    <w:rsid w:val="69D713B7"/>
    <w:rsid w:val="69E3424A"/>
    <w:rsid w:val="69E63BA6"/>
    <w:rsid w:val="69E97969"/>
    <w:rsid w:val="69ED1076"/>
    <w:rsid w:val="69FD3935"/>
    <w:rsid w:val="69FE76EC"/>
    <w:rsid w:val="69FF5D56"/>
    <w:rsid w:val="6A026A25"/>
    <w:rsid w:val="6A091791"/>
    <w:rsid w:val="6A094475"/>
    <w:rsid w:val="6A121D4C"/>
    <w:rsid w:val="6A2C31D8"/>
    <w:rsid w:val="6A320250"/>
    <w:rsid w:val="6A323D8C"/>
    <w:rsid w:val="6A3777A8"/>
    <w:rsid w:val="6A3877C1"/>
    <w:rsid w:val="6A4D79D5"/>
    <w:rsid w:val="6A5356F7"/>
    <w:rsid w:val="6A5A321E"/>
    <w:rsid w:val="6A5A5884"/>
    <w:rsid w:val="6A617CC5"/>
    <w:rsid w:val="6A6604F0"/>
    <w:rsid w:val="6A6B690B"/>
    <w:rsid w:val="6A8E655B"/>
    <w:rsid w:val="6A963C65"/>
    <w:rsid w:val="6A9764BC"/>
    <w:rsid w:val="6A9A10BC"/>
    <w:rsid w:val="6A9A7CFD"/>
    <w:rsid w:val="6AB25B1C"/>
    <w:rsid w:val="6AB36AA8"/>
    <w:rsid w:val="6AB370FF"/>
    <w:rsid w:val="6AB701FA"/>
    <w:rsid w:val="6AB72FE5"/>
    <w:rsid w:val="6AC120D8"/>
    <w:rsid w:val="6AC24D84"/>
    <w:rsid w:val="6AC25F3C"/>
    <w:rsid w:val="6AC451FB"/>
    <w:rsid w:val="6ACA0149"/>
    <w:rsid w:val="6AE0092D"/>
    <w:rsid w:val="6AE31517"/>
    <w:rsid w:val="6AE908F1"/>
    <w:rsid w:val="6AF107FC"/>
    <w:rsid w:val="6AF85B30"/>
    <w:rsid w:val="6B081846"/>
    <w:rsid w:val="6B095854"/>
    <w:rsid w:val="6B0F3F1A"/>
    <w:rsid w:val="6B1272E7"/>
    <w:rsid w:val="6B176896"/>
    <w:rsid w:val="6B200B85"/>
    <w:rsid w:val="6B2B0790"/>
    <w:rsid w:val="6B2B70B4"/>
    <w:rsid w:val="6B3E4826"/>
    <w:rsid w:val="6B4A659E"/>
    <w:rsid w:val="6B4C64EA"/>
    <w:rsid w:val="6B520916"/>
    <w:rsid w:val="6B682116"/>
    <w:rsid w:val="6B6838C9"/>
    <w:rsid w:val="6B722E05"/>
    <w:rsid w:val="6B751FCE"/>
    <w:rsid w:val="6B7939DA"/>
    <w:rsid w:val="6B7A5412"/>
    <w:rsid w:val="6B7C6405"/>
    <w:rsid w:val="6B7F64AB"/>
    <w:rsid w:val="6B846EF4"/>
    <w:rsid w:val="6B855BDC"/>
    <w:rsid w:val="6B8C4DA7"/>
    <w:rsid w:val="6B91486F"/>
    <w:rsid w:val="6B92723A"/>
    <w:rsid w:val="6B945BBF"/>
    <w:rsid w:val="6B9A7CD8"/>
    <w:rsid w:val="6BAE0A1B"/>
    <w:rsid w:val="6BB30447"/>
    <w:rsid w:val="6BBE6D2F"/>
    <w:rsid w:val="6BC04A11"/>
    <w:rsid w:val="6BE84124"/>
    <w:rsid w:val="6BEA249C"/>
    <w:rsid w:val="6BEB4C1D"/>
    <w:rsid w:val="6BF5230D"/>
    <w:rsid w:val="6BF640CD"/>
    <w:rsid w:val="6BFD1844"/>
    <w:rsid w:val="6BFE7FD4"/>
    <w:rsid w:val="6C03128B"/>
    <w:rsid w:val="6C034FB4"/>
    <w:rsid w:val="6C05519A"/>
    <w:rsid w:val="6C0E2A3B"/>
    <w:rsid w:val="6C1744BE"/>
    <w:rsid w:val="6C190122"/>
    <w:rsid w:val="6C1902BA"/>
    <w:rsid w:val="6C1C5A28"/>
    <w:rsid w:val="6C287541"/>
    <w:rsid w:val="6C377F0E"/>
    <w:rsid w:val="6C3A1D24"/>
    <w:rsid w:val="6C3C08B1"/>
    <w:rsid w:val="6C466ECE"/>
    <w:rsid w:val="6C4C0DE9"/>
    <w:rsid w:val="6C5C72FA"/>
    <w:rsid w:val="6C605DB0"/>
    <w:rsid w:val="6C651075"/>
    <w:rsid w:val="6C6701F2"/>
    <w:rsid w:val="6C673849"/>
    <w:rsid w:val="6C6E7A01"/>
    <w:rsid w:val="6C7214B6"/>
    <w:rsid w:val="6C762570"/>
    <w:rsid w:val="6C80342F"/>
    <w:rsid w:val="6C811662"/>
    <w:rsid w:val="6C811960"/>
    <w:rsid w:val="6C853AC4"/>
    <w:rsid w:val="6C894FCD"/>
    <w:rsid w:val="6C937246"/>
    <w:rsid w:val="6C950BEA"/>
    <w:rsid w:val="6C9816CF"/>
    <w:rsid w:val="6CA55FAD"/>
    <w:rsid w:val="6CB25092"/>
    <w:rsid w:val="6CB736E9"/>
    <w:rsid w:val="6CBA5F3C"/>
    <w:rsid w:val="6CCB3706"/>
    <w:rsid w:val="6CDF4A66"/>
    <w:rsid w:val="6CE61633"/>
    <w:rsid w:val="6CEF2DC8"/>
    <w:rsid w:val="6CF43CCE"/>
    <w:rsid w:val="6CF536E9"/>
    <w:rsid w:val="6CF5606F"/>
    <w:rsid w:val="6CFF7217"/>
    <w:rsid w:val="6D04288A"/>
    <w:rsid w:val="6D0F14C3"/>
    <w:rsid w:val="6D0F4DB6"/>
    <w:rsid w:val="6D110C1A"/>
    <w:rsid w:val="6D132B21"/>
    <w:rsid w:val="6D172E46"/>
    <w:rsid w:val="6D1A177B"/>
    <w:rsid w:val="6D1A6E88"/>
    <w:rsid w:val="6D1F797B"/>
    <w:rsid w:val="6D2B237C"/>
    <w:rsid w:val="6D313400"/>
    <w:rsid w:val="6D3C47A4"/>
    <w:rsid w:val="6D6A12BE"/>
    <w:rsid w:val="6D6B7CF9"/>
    <w:rsid w:val="6D6B7DDB"/>
    <w:rsid w:val="6D76781F"/>
    <w:rsid w:val="6D7A1B4D"/>
    <w:rsid w:val="6D7E720D"/>
    <w:rsid w:val="6D837FA1"/>
    <w:rsid w:val="6D886614"/>
    <w:rsid w:val="6D892E00"/>
    <w:rsid w:val="6D8B1C75"/>
    <w:rsid w:val="6D932EAF"/>
    <w:rsid w:val="6DA10555"/>
    <w:rsid w:val="6DAD5678"/>
    <w:rsid w:val="6DB73BF9"/>
    <w:rsid w:val="6DBD0DAF"/>
    <w:rsid w:val="6DC4482D"/>
    <w:rsid w:val="6DC9282B"/>
    <w:rsid w:val="6DCA6791"/>
    <w:rsid w:val="6DCD58AB"/>
    <w:rsid w:val="6DD6111A"/>
    <w:rsid w:val="6DE00C70"/>
    <w:rsid w:val="6DE353F1"/>
    <w:rsid w:val="6DEB463B"/>
    <w:rsid w:val="6DEE24EC"/>
    <w:rsid w:val="6DF5372B"/>
    <w:rsid w:val="6DF81E00"/>
    <w:rsid w:val="6DFC5BBF"/>
    <w:rsid w:val="6DFE6212"/>
    <w:rsid w:val="6E040FB9"/>
    <w:rsid w:val="6E0463C0"/>
    <w:rsid w:val="6E124682"/>
    <w:rsid w:val="6E19302D"/>
    <w:rsid w:val="6E195F16"/>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926828"/>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F14A7"/>
    <w:rsid w:val="6F065E48"/>
    <w:rsid w:val="6F072BA5"/>
    <w:rsid w:val="6F134346"/>
    <w:rsid w:val="6F1513F7"/>
    <w:rsid w:val="6F170A4D"/>
    <w:rsid w:val="6F193CE0"/>
    <w:rsid w:val="6F2A3DFB"/>
    <w:rsid w:val="6F3369BB"/>
    <w:rsid w:val="6F3E6C19"/>
    <w:rsid w:val="6F4C4F92"/>
    <w:rsid w:val="6F511EE4"/>
    <w:rsid w:val="6F576BAB"/>
    <w:rsid w:val="6F5B6062"/>
    <w:rsid w:val="6F5B6A33"/>
    <w:rsid w:val="6F5C3422"/>
    <w:rsid w:val="6F5F7E5D"/>
    <w:rsid w:val="6F630569"/>
    <w:rsid w:val="6F674830"/>
    <w:rsid w:val="6F6F0AA0"/>
    <w:rsid w:val="6F712CFE"/>
    <w:rsid w:val="6F724FCC"/>
    <w:rsid w:val="6F725984"/>
    <w:rsid w:val="6F726F60"/>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A62A31"/>
    <w:rsid w:val="6FA945F3"/>
    <w:rsid w:val="6FAC463B"/>
    <w:rsid w:val="6FB0406F"/>
    <w:rsid w:val="6FB658B9"/>
    <w:rsid w:val="6FBD24A6"/>
    <w:rsid w:val="6FC37E8F"/>
    <w:rsid w:val="6FCA088F"/>
    <w:rsid w:val="6FCB285C"/>
    <w:rsid w:val="6FCE07A2"/>
    <w:rsid w:val="6FDE2A2A"/>
    <w:rsid w:val="6FE12E9B"/>
    <w:rsid w:val="6FE4735A"/>
    <w:rsid w:val="6FE81C55"/>
    <w:rsid w:val="6FED22CC"/>
    <w:rsid w:val="6FF84FF0"/>
    <w:rsid w:val="6FFE3146"/>
    <w:rsid w:val="700A5AA4"/>
    <w:rsid w:val="700A5E30"/>
    <w:rsid w:val="700B4CA0"/>
    <w:rsid w:val="7010420A"/>
    <w:rsid w:val="70131D6D"/>
    <w:rsid w:val="7021525A"/>
    <w:rsid w:val="702D2958"/>
    <w:rsid w:val="70323DBD"/>
    <w:rsid w:val="70351D2B"/>
    <w:rsid w:val="703A3E84"/>
    <w:rsid w:val="703C3B35"/>
    <w:rsid w:val="703D3A58"/>
    <w:rsid w:val="704114DE"/>
    <w:rsid w:val="70413BEB"/>
    <w:rsid w:val="70495E16"/>
    <w:rsid w:val="704C2DF0"/>
    <w:rsid w:val="70522D9F"/>
    <w:rsid w:val="70565D1B"/>
    <w:rsid w:val="705F7547"/>
    <w:rsid w:val="70612B4A"/>
    <w:rsid w:val="706D4A29"/>
    <w:rsid w:val="707673C3"/>
    <w:rsid w:val="70775E46"/>
    <w:rsid w:val="70870B1F"/>
    <w:rsid w:val="708D1ADE"/>
    <w:rsid w:val="709177AA"/>
    <w:rsid w:val="709F7CAA"/>
    <w:rsid w:val="70A11E84"/>
    <w:rsid w:val="70A75E78"/>
    <w:rsid w:val="70AC0078"/>
    <w:rsid w:val="70AC19F3"/>
    <w:rsid w:val="70C07B9A"/>
    <w:rsid w:val="70D134DD"/>
    <w:rsid w:val="70E215AC"/>
    <w:rsid w:val="70E74002"/>
    <w:rsid w:val="70F17BE3"/>
    <w:rsid w:val="70F54537"/>
    <w:rsid w:val="70FB7FC2"/>
    <w:rsid w:val="70FE6686"/>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6254DB"/>
    <w:rsid w:val="71650D7C"/>
    <w:rsid w:val="716672DD"/>
    <w:rsid w:val="71690B9C"/>
    <w:rsid w:val="716A7CC0"/>
    <w:rsid w:val="716C36A6"/>
    <w:rsid w:val="71731992"/>
    <w:rsid w:val="717447C0"/>
    <w:rsid w:val="718B0C94"/>
    <w:rsid w:val="718C797D"/>
    <w:rsid w:val="718F17A1"/>
    <w:rsid w:val="7195733C"/>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23EC7"/>
    <w:rsid w:val="71F570A3"/>
    <w:rsid w:val="71FD3815"/>
    <w:rsid w:val="71FE5F7E"/>
    <w:rsid w:val="71FF1E8A"/>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A36EC0"/>
    <w:rsid w:val="72B93507"/>
    <w:rsid w:val="72BE394E"/>
    <w:rsid w:val="72BF2E42"/>
    <w:rsid w:val="72C02CCD"/>
    <w:rsid w:val="72CB293F"/>
    <w:rsid w:val="72D2349C"/>
    <w:rsid w:val="72D41E32"/>
    <w:rsid w:val="72DA112E"/>
    <w:rsid w:val="72DC3E1E"/>
    <w:rsid w:val="72DE52DA"/>
    <w:rsid w:val="72E03114"/>
    <w:rsid w:val="72E2484B"/>
    <w:rsid w:val="72EC2869"/>
    <w:rsid w:val="73001013"/>
    <w:rsid w:val="730207B8"/>
    <w:rsid w:val="730528A9"/>
    <w:rsid w:val="73096A16"/>
    <w:rsid w:val="731275F7"/>
    <w:rsid w:val="731B706E"/>
    <w:rsid w:val="73233F97"/>
    <w:rsid w:val="7328617A"/>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D146B2"/>
    <w:rsid w:val="73D43118"/>
    <w:rsid w:val="73D66E6A"/>
    <w:rsid w:val="73DB651A"/>
    <w:rsid w:val="73DE3C21"/>
    <w:rsid w:val="73E32F09"/>
    <w:rsid w:val="73EA5F89"/>
    <w:rsid w:val="73EB5EF6"/>
    <w:rsid w:val="73F53D53"/>
    <w:rsid w:val="73FA2F75"/>
    <w:rsid w:val="73FA450F"/>
    <w:rsid w:val="73FE6CD9"/>
    <w:rsid w:val="7400572B"/>
    <w:rsid w:val="74076858"/>
    <w:rsid w:val="740D0F0B"/>
    <w:rsid w:val="741A3124"/>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65560D"/>
    <w:rsid w:val="7469251B"/>
    <w:rsid w:val="746C62CC"/>
    <w:rsid w:val="746F1AFB"/>
    <w:rsid w:val="74810EBA"/>
    <w:rsid w:val="74833EB5"/>
    <w:rsid w:val="74890F33"/>
    <w:rsid w:val="749F1E28"/>
    <w:rsid w:val="74A039B8"/>
    <w:rsid w:val="74A66772"/>
    <w:rsid w:val="74A909E5"/>
    <w:rsid w:val="74AA4F0F"/>
    <w:rsid w:val="74AB749D"/>
    <w:rsid w:val="74AD7653"/>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92EF9"/>
    <w:rsid w:val="75170729"/>
    <w:rsid w:val="751A141C"/>
    <w:rsid w:val="751A7F6B"/>
    <w:rsid w:val="751D6EAF"/>
    <w:rsid w:val="752162ED"/>
    <w:rsid w:val="75285F14"/>
    <w:rsid w:val="753047EE"/>
    <w:rsid w:val="753241D6"/>
    <w:rsid w:val="753A3A3B"/>
    <w:rsid w:val="75451F63"/>
    <w:rsid w:val="754751A6"/>
    <w:rsid w:val="75497B05"/>
    <w:rsid w:val="754C54FC"/>
    <w:rsid w:val="756515D5"/>
    <w:rsid w:val="756631C3"/>
    <w:rsid w:val="756E741F"/>
    <w:rsid w:val="756F7EDB"/>
    <w:rsid w:val="75800338"/>
    <w:rsid w:val="759503D4"/>
    <w:rsid w:val="759B5B5D"/>
    <w:rsid w:val="75A236B2"/>
    <w:rsid w:val="75A641C4"/>
    <w:rsid w:val="75B3270C"/>
    <w:rsid w:val="75B50EFF"/>
    <w:rsid w:val="75BE1B38"/>
    <w:rsid w:val="75C20090"/>
    <w:rsid w:val="75C7170E"/>
    <w:rsid w:val="75CB1B3F"/>
    <w:rsid w:val="75E0700F"/>
    <w:rsid w:val="75E1375C"/>
    <w:rsid w:val="75EE20CC"/>
    <w:rsid w:val="75F00F0C"/>
    <w:rsid w:val="75F53481"/>
    <w:rsid w:val="75F71F4D"/>
    <w:rsid w:val="75F7471F"/>
    <w:rsid w:val="75F86A3D"/>
    <w:rsid w:val="75FE09C8"/>
    <w:rsid w:val="761108B6"/>
    <w:rsid w:val="761C303B"/>
    <w:rsid w:val="761E29A2"/>
    <w:rsid w:val="76206BFA"/>
    <w:rsid w:val="76252F85"/>
    <w:rsid w:val="762E2B3C"/>
    <w:rsid w:val="76307C0D"/>
    <w:rsid w:val="76410CB5"/>
    <w:rsid w:val="764456E6"/>
    <w:rsid w:val="76445F25"/>
    <w:rsid w:val="76470EE2"/>
    <w:rsid w:val="76496E5A"/>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34ACE"/>
    <w:rsid w:val="76A453A4"/>
    <w:rsid w:val="76A80234"/>
    <w:rsid w:val="76A80D31"/>
    <w:rsid w:val="76AB1A36"/>
    <w:rsid w:val="76AD51CC"/>
    <w:rsid w:val="76B00ED2"/>
    <w:rsid w:val="76BD1EC6"/>
    <w:rsid w:val="76C01C98"/>
    <w:rsid w:val="76C25BA1"/>
    <w:rsid w:val="76C31B55"/>
    <w:rsid w:val="76C56BFA"/>
    <w:rsid w:val="76C60922"/>
    <w:rsid w:val="76CB7E3D"/>
    <w:rsid w:val="76DC3209"/>
    <w:rsid w:val="76EA23A7"/>
    <w:rsid w:val="76EA717D"/>
    <w:rsid w:val="76EC45E1"/>
    <w:rsid w:val="76ED0243"/>
    <w:rsid w:val="76F051EC"/>
    <w:rsid w:val="76FE351B"/>
    <w:rsid w:val="76FF0DE4"/>
    <w:rsid w:val="77006FF5"/>
    <w:rsid w:val="77180EEF"/>
    <w:rsid w:val="7719268A"/>
    <w:rsid w:val="771E2E80"/>
    <w:rsid w:val="77242F9B"/>
    <w:rsid w:val="7728787B"/>
    <w:rsid w:val="772C7637"/>
    <w:rsid w:val="773032D4"/>
    <w:rsid w:val="773A02A1"/>
    <w:rsid w:val="77407DB5"/>
    <w:rsid w:val="77460ECB"/>
    <w:rsid w:val="774631A2"/>
    <w:rsid w:val="77480ACB"/>
    <w:rsid w:val="774E5C04"/>
    <w:rsid w:val="7759185C"/>
    <w:rsid w:val="775A1150"/>
    <w:rsid w:val="775F2A44"/>
    <w:rsid w:val="776131A9"/>
    <w:rsid w:val="77635C2E"/>
    <w:rsid w:val="77664ECB"/>
    <w:rsid w:val="77675268"/>
    <w:rsid w:val="776A2C7E"/>
    <w:rsid w:val="77742746"/>
    <w:rsid w:val="77786DA6"/>
    <w:rsid w:val="778843FB"/>
    <w:rsid w:val="778E17B2"/>
    <w:rsid w:val="77990E6A"/>
    <w:rsid w:val="779A6024"/>
    <w:rsid w:val="779B311A"/>
    <w:rsid w:val="77A36BEC"/>
    <w:rsid w:val="77B17027"/>
    <w:rsid w:val="77B31333"/>
    <w:rsid w:val="77BA1AC8"/>
    <w:rsid w:val="77BA6CEC"/>
    <w:rsid w:val="77C14AC0"/>
    <w:rsid w:val="77D10265"/>
    <w:rsid w:val="77D35131"/>
    <w:rsid w:val="77DD72E2"/>
    <w:rsid w:val="77E30556"/>
    <w:rsid w:val="77E86777"/>
    <w:rsid w:val="77EE4B6B"/>
    <w:rsid w:val="77F3616A"/>
    <w:rsid w:val="77F40BEF"/>
    <w:rsid w:val="77FA18D0"/>
    <w:rsid w:val="77FE1D66"/>
    <w:rsid w:val="78043735"/>
    <w:rsid w:val="78117C14"/>
    <w:rsid w:val="78176516"/>
    <w:rsid w:val="78184E67"/>
    <w:rsid w:val="781A0A43"/>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87256E"/>
    <w:rsid w:val="78900E9E"/>
    <w:rsid w:val="78903A41"/>
    <w:rsid w:val="78984D40"/>
    <w:rsid w:val="789A31ED"/>
    <w:rsid w:val="789D1371"/>
    <w:rsid w:val="789E2D74"/>
    <w:rsid w:val="78A2013A"/>
    <w:rsid w:val="78AB3A7C"/>
    <w:rsid w:val="78B02F47"/>
    <w:rsid w:val="78B04BDB"/>
    <w:rsid w:val="78B67A9B"/>
    <w:rsid w:val="78BF08A7"/>
    <w:rsid w:val="78C0160F"/>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200B49"/>
    <w:rsid w:val="79211E4B"/>
    <w:rsid w:val="79257EF3"/>
    <w:rsid w:val="79272FC5"/>
    <w:rsid w:val="7928232A"/>
    <w:rsid w:val="792E6A79"/>
    <w:rsid w:val="7940051E"/>
    <w:rsid w:val="7952784C"/>
    <w:rsid w:val="795470A3"/>
    <w:rsid w:val="796075BB"/>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BF2A7A"/>
    <w:rsid w:val="79C52095"/>
    <w:rsid w:val="79C65BBE"/>
    <w:rsid w:val="79D1116F"/>
    <w:rsid w:val="79D96809"/>
    <w:rsid w:val="79E226D1"/>
    <w:rsid w:val="79E97929"/>
    <w:rsid w:val="79EA539B"/>
    <w:rsid w:val="79EB4459"/>
    <w:rsid w:val="79F23CDC"/>
    <w:rsid w:val="79F34CAF"/>
    <w:rsid w:val="7A1D6F2C"/>
    <w:rsid w:val="7A270D7D"/>
    <w:rsid w:val="7A2B5749"/>
    <w:rsid w:val="7A2C7B18"/>
    <w:rsid w:val="7A32236A"/>
    <w:rsid w:val="7A342DFB"/>
    <w:rsid w:val="7A3E149B"/>
    <w:rsid w:val="7A3E5311"/>
    <w:rsid w:val="7A5C4C55"/>
    <w:rsid w:val="7A5C68FE"/>
    <w:rsid w:val="7A6009F2"/>
    <w:rsid w:val="7A682E8A"/>
    <w:rsid w:val="7A6B4B0F"/>
    <w:rsid w:val="7A6D4697"/>
    <w:rsid w:val="7A791E81"/>
    <w:rsid w:val="7A7B3652"/>
    <w:rsid w:val="7A8D452F"/>
    <w:rsid w:val="7A904D85"/>
    <w:rsid w:val="7AA22EFC"/>
    <w:rsid w:val="7AAE18A2"/>
    <w:rsid w:val="7AB37FBB"/>
    <w:rsid w:val="7AB44C4D"/>
    <w:rsid w:val="7AB971D8"/>
    <w:rsid w:val="7AC40312"/>
    <w:rsid w:val="7ACB6579"/>
    <w:rsid w:val="7AD53736"/>
    <w:rsid w:val="7AD9270A"/>
    <w:rsid w:val="7AE026C2"/>
    <w:rsid w:val="7AEC5358"/>
    <w:rsid w:val="7AF6355F"/>
    <w:rsid w:val="7AF86AE2"/>
    <w:rsid w:val="7B055E0F"/>
    <w:rsid w:val="7B081DA0"/>
    <w:rsid w:val="7B186B71"/>
    <w:rsid w:val="7B2223D2"/>
    <w:rsid w:val="7B231F28"/>
    <w:rsid w:val="7B25293B"/>
    <w:rsid w:val="7B2C4334"/>
    <w:rsid w:val="7B2C4CC0"/>
    <w:rsid w:val="7B2E2426"/>
    <w:rsid w:val="7B3A0DFE"/>
    <w:rsid w:val="7B3D4DA7"/>
    <w:rsid w:val="7B4E236A"/>
    <w:rsid w:val="7B5016EF"/>
    <w:rsid w:val="7B534179"/>
    <w:rsid w:val="7B575748"/>
    <w:rsid w:val="7B643258"/>
    <w:rsid w:val="7B664932"/>
    <w:rsid w:val="7B7520FD"/>
    <w:rsid w:val="7B83373F"/>
    <w:rsid w:val="7B854C75"/>
    <w:rsid w:val="7B881F3C"/>
    <w:rsid w:val="7B8E64D2"/>
    <w:rsid w:val="7B97500F"/>
    <w:rsid w:val="7B985C69"/>
    <w:rsid w:val="7B9905A9"/>
    <w:rsid w:val="7BA41BF8"/>
    <w:rsid w:val="7BB10EFE"/>
    <w:rsid w:val="7BB71DFE"/>
    <w:rsid w:val="7BBC2B27"/>
    <w:rsid w:val="7BBE2911"/>
    <w:rsid w:val="7BC36D99"/>
    <w:rsid w:val="7BC56F92"/>
    <w:rsid w:val="7BCE489F"/>
    <w:rsid w:val="7BCE6A58"/>
    <w:rsid w:val="7BCF3C09"/>
    <w:rsid w:val="7BD0460F"/>
    <w:rsid w:val="7BD26592"/>
    <w:rsid w:val="7BEA3BE2"/>
    <w:rsid w:val="7BFB48C3"/>
    <w:rsid w:val="7BFC2A3F"/>
    <w:rsid w:val="7C1D23E6"/>
    <w:rsid w:val="7C1F3E57"/>
    <w:rsid w:val="7C1F7E96"/>
    <w:rsid w:val="7C256FB0"/>
    <w:rsid w:val="7C303EA0"/>
    <w:rsid w:val="7C324AC7"/>
    <w:rsid w:val="7C404365"/>
    <w:rsid w:val="7C4222EC"/>
    <w:rsid w:val="7C425F74"/>
    <w:rsid w:val="7C7566C0"/>
    <w:rsid w:val="7C7D6E82"/>
    <w:rsid w:val="7C82399E"/>
    <w:rsid w:val="7C8825B8"/>
    <w:rsid w:val="7C887B7F"/>
    <w:rsid w:val="7C897EFD"/>
    <w:rsid w:val="7C8B4132"/>
    <w:rsid w:val="7C934E11"/>
    <w:rsid w:val="7C955035"/>
    <w:rsid w:val="7C960A7C"/>
    <w:rsid w:val="7C981479"/>
    <w:rsid w:val="7C98620C"/>
    <w:rsid w:val="7CA621E0"/>
    <w:rsid w:val="7CA778E3"/>
    <w:rsid w:val="7CB9688C"/>
    <w:rsid w:val="7CC9599D"/>
    <w:rsid w:val="7CCC22F1"/>
    <w:rsid w:val="7CCF63D9"/>
    <w:rsid w:val="7CD10E3C"/>
    <w:rsid w:val="7CD472FB"/>
    <w:rsid w:val="7CD74DFA"/>
    <w:rsid w:val="7CF349A0"/>
    <w:rsid w:val="7CF43390"/>
    <w:rsid w:val="7CF87A64"/>
    <w:rsid w:val="7D063701"/>
    <w:rsid w:val="7D0C3EEB"/>
    <w:rsid w:val="7D0E6A3E"/>
    <w:rsid w:val="7D103C58"/>
    <w:rsid w:val="7D141D26"/>
    <w:rsid w:val="7D16509E"/>
    <w:rsid w:val="7D1A5047"/>
    <w:rsid w:val="7D223094"/>
    <w:rsid w:val="7D2474D9"/>
    <w:rsid w:val="7D2810B8"/>
    <w:rsid w:val="7D321D31"/>
    <w:rsid w:val="7D327CAA"/>
    <w:rsid w:val="7D3B4997"/>
    <w:rsid w:val="7D464D8B"/>
    <w:rsid w:val="7D4976D6"/>
    <w:rsid w:val="7D527871"/>
    <w:rsid w:val="7D556DD8"/>
    <w:rsid w:val="7D594D25"/>
    <w:rsid w:val="7D604354"/>
    <w:rsid w:val="7D614D41"/>
    <w:rsid w:val="7D636928"/>
    <w:rsid w:val="7D6D1027"/>
    <w:rsid w:val="7D6D5112"/>
    <w:rsid w:val="7D755334"/>
    <w:rsid w:val="7D760599"/>
    <w:rsid w:val="7D78013B"/>
    <w:rsid w:val="7D787ECC"/>
    <w:rsid w:val="7D7C2278"/>
    <w:rsid w:val="7D8570B6"/>
    <w:rsid w:val="7D892D2B"/>
    <w:rsid w:val="7D8C206E"/>
    <w:rsid w:val="7D9220EE"/>
    <w:rsid w:val="7D952C01"/>
    <w:rsid w:val="7D9612D8"/>
    <w:rsid w:val="7D9621EC"/>
    <w:rsid w:val="7D9C08D5"/>
    <w:rsid w:val="7DA4468F"/>
    <w:rsid w:val="7DAB4491"/>
    <w:rsid w:val="7DAC3888"/>
    <w:rsid w:val="7DB531D9"/>
    <w:rsid w:val="7DC05388"/>
    <w:rsid w:val="7DCB4ECF"/>
    <w:rsid w:val="7DD27EC2"/>
    <w:rsid w:val="7DD35BF7"/>
    <w:rsid w:val="7DDA60DC"/>
    <w:rsid w:val="7DEB22A3"/>
    <w:rsid w:val="7DF15509"/>
    <w:rsid w:val="7DF21494"/>
    <w:rsid w:val="7DF24D46"/>
    <w:rsid w:val="7DF45DB4"/>
    <w:rsid w:val="7DF5601E"/>
    <w:rsid w:val="7DF5696A"/>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F288B"/>
    <w:rsid w:val="7E435CF4"/>
    <w:rsid w:val="7E464A33"/>
    <w:rsid w:val="7E4726DC"/>
    <w:rsid w:val="7E524B0D"/>
    <w:rsid w:val="7E5B760E"/>
    <w:rsid w:val="7E60723E"/>
    <w:rsid w:val="7E676DAA"/>
    <w:rsid w:val="7E7543B0"/>
    <w:rsid w:val="7E754A27"/>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A224D"/>
    <w:rsid w:val="7EE613DB"/>
    <w:rsid w:val="7EE85A6F"/>
    <w:rsid w:val="7EEB0D7C"/>
    <w:rsid w:val="7EEC208B"/>
    <w:rsid w:val="7EFC100C"/>
    <w:rsid w:val="7F004803"/>
    <w:rsid w:val="7F07622C"/>
    <w:rsid w:val="7F0F6799"/>
    <w:rsid w:val="7F1207B2"/>
    <w:rsid w:val="7F124DE7"/>
    <w:rsid w:val="7F132329"/>
    <w:rsid w:val="7F21785D"/>
    <w:rsid w:val="7F287205"/>
    <w:rsid w:val="7F2A4104"/>
    <w:rsid w:val="7F2B2602"/>
    <w:rsid w:val="7F351531"/>
    <w:rsid w:val="7F3C3963"/>
    <w:rsid w:val="7F47771D"/>
    <w:rsid w:val="7F4859B6"/>
    <w:rsid w:val="7F4B7D44"/>
    <w:rsid w:val="7F4F43E9"/>
    <w:rsid w:val="7F4F77B8"/>
    <w:rsid w:val="7F53595E"/>
    <w:rsid w:val="7F607033"/>
    <w:rsid w:val="7F625085"/>
    <w:rsid w:val="7F6951CA"/>
    <w:rsid w:val="7F6C5DF1"/>
    <w:rsid w:val="7F6F6014"/>
    <w:rsid w:val="7F7933D6"/>
    <w:rsid w:val="7F834CDB"/>
    <w:rsid w:val="7F836A2D"/>
    <w:rsid w:val="7F863B3E"/>
    <w:rsid w:val="7F864B9F"/>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7600E"/>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89BF9"/>
  <w15:docId w15:val="{3705EB38-F6E7-4BA5-BD76-8627AC3C7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napToGrid w:val="0"/>
      <w:spacing w:beforeLines="50" w:before="50" w:after="120" w:line="259" w:lineRule="auto"/>
      <w:jc w:val="both"/>
    </w:pPr>
    <w:rPr>
      <w:szCs w:val="22"/>
    </w:rPr>
  </w:style>
  <w:style w:type="paragraph" w:styleId="1">
    <w:name w:val="heading 1"/>
    <w:basedOn w:val="a0"/>
    <w:next w:val="a0"/>
    <w:link w:val="10"/>
    <w:uiPriority w:val="99"/>
    <w:qFormat/>
    <w:pPr>
      <w:widowControl w:val="0"/>
      <w:numPr>
        <w:numId w:val="1"/>
      </w:numPr>
      <w:autoSpaceDE w:val="0"/>
      <w:autoSpaceDN w:val="0"/>
      <w:adjustRightInd w:val="0"/>
      <w:spacing w:line="360" w:lineRule="auto"/>
      <w:ind w:left="431" w:hanging="431"/>
      <w:outlineLvl w:val="0"/>
    </w:pPr>
    <w:rPr>
      <w:rFonts w:ascii="Arial" w:eastAsia="黑体" w:hAnsi="Arial"/>
      <w:b/>
      <w:bCs/>
      <w:sz w:val="30"/>
      <w:szCs w:val="30"/>
      <w:lang w:val="zh-CN"/>
    </w:rPr>
  </w:style>
  <w:style w:type="paragraph" w:styleId="2">
    <w:name w:val="heading 2"/>
    <w:basedOn w:val="a0"/>
    <w:next w:val="a0"/>
    <w:link w:val="20"/>
    <w:qFormat/>
    <w:pPr>
      <w:keepNext/>
      <w:keepLines/>
      <w:numPr>
        <w:ilvl w:val="1"/>
        <w:numId w:val="1"/>
      </w:numPr>
      <w:tabs>
        <w:tab w:val="left" w:pos="612"/>
      </w:tabs>
      <w:ind w:left="431" w:hanging="431"/>
      <w:outlineLvl w:val="1"/>
    </w:pPr>
    <w:rPr>
      <w:sz w:val="28"/>
      <w:szCs w:val="28"/>
    </w:rPr>
  </w:style>
  <w:style w:type="paragraph" w:styleId="3">
    <w:name w:val="heading 3"/>
    <w:basedOn w:val="2"/>
    <w:next w:val="a0"/>
    <w:link w:val="30"/>
    <w:uiPriority w:val="9"/>
    <w:qFormat/>
    <w:pPr>
      <w:numPr>
        <w:ilvl w:val="2"/>
      </w:numPr>
      <w:outlineLvl w:val="2"/>
    </w:pPr>
    <w:rPr>
      <w:bCs/>
      <w:sz w:val="24"/>
      <w:szCs w:val="32"/>
    </w:rPr>
  </w:style>
  <w:style w:type="paragraph" w:styleId="4">
    <w:name w:val="heading 4"/>
    <w:basedOn w:val="3"/>
    <w:next w:val="a0"/>
    <w:link w:val="40"/>
    <w:qFormat/>
    <w:pPr>
      <w:numPr>
        <w:ilvl w:val="3"/>
      </w:numPr>
      <w:overflowPunct w:val="0"/>
      <w:spacing w:line="360" w:lineRule="auto"/>
      <w:ind w:left="862" w:hanging="862"/>
      <w:textAlignment w:val="baseline"/>
      <w:outlineLvl w:val="3"/>
    </w:pPr>
    <w:rPr>
      <w:sz w:val="21"/>
      <w:szCs w:val="21"/>
      <w:lang w:val="en-GB"/>
    </w:rPr>
  </w:style>
  <w:style w:type="paragraph" w:styleId="5">
    <w:name w:val="heading 5"/>
    <w:basedOn w:val="4"/>
    <w:next w:val="a0"/>
    <w:link w:val="50"/>
    <w:qFormat/>
    <w:pPr>
      <w:numPr>
        <w:ilvl w:val="4"/>
      </w:numPr>
      <w:outlineLvl w:val="4"/>
    </w:pPr>
    <w:rPr>
      <w:sz w:val="24"/>
      <w:szCs w:val="24"/>
    </w:rPr>
  </w:style>
  <w:style w:type="paragraph" w:styleId="6">
    <w:name w:val="heading 6"/>
    <w:basedOn w:val="a0"/>
    <w:next w:val="a0"/>
    <w:uiPriority w:val="9"/>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uiPriority w:val="9"/>
    <w:qFormat/>
    <w:pPr>
      <w:keepNext/>
      <w:keepLines/>
      <w:numPr>
        <w:ilvl w:val="6"/>
        <w:numId w:val="1"/>
      </w:numPr>
      <w:spacing w:before="240" w:after="64" w:line="317" w:lineRule="auto"/>
      <w:outlineLvl w:val="6"/>
    </w:pPr>
    <w:rPr>
      <w:b/>
      <w:sz w:val="24"/>
    </w:rPr>
  </w:style>
  <w:style w:type="paragraph" w:styleId="8">
    <w:name w:val="heading 8"/>
    <w:basedOn w:val="a0"/>
    <w:next w:val="a0"/>
    <w:uiPriority w:val="9"/>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uiPriority w:val="9"/>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pPr>
    <w:rPr>
      <w:kern w:val="2"/>
      <w:sz w:val="21"/>
      <w:szCs w:val="20"/>
    </w:rPr>
  </w:style>
  <w:style w:type="paragraph" w:styleId="a6">
    <w:name w:val="caption"/>
    <w:basedOn w:val="a0"/>
    <w:next w:val="a0"/>
    <w:link w:val="a7"/>
    <w:qFormat/>
    <w:pPr>
      <w:tabs>
        <w:tab w:val="left" w:pos="1418"/>
      </w:tabs>
      <w:spacing w:before="120" w:line="240" w:lineRule="auto"/>
    </w:pPr>
    <w:rPr>
      <w:b/>
      <w:bCs/>
      <w:szCs w:val="20"/>
      <w:lang w:val="en-GB" w:eastAsia="sv-SE"/>
    </w:rPr>
  </w:style>
  <w:style w:type="paragraph" w:styleId="a">
    <w:name w:val="List Bullet"/>
    <w:basedOn w:val="a0"/>
    <w:uiPriority w:val="99"/>
    <w:unhideWhenUsed/>
    <w:qFormat/>
    <w:pPr>
      <w:numPr>
        <w:numId w:val="2"/>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iPriority w:val="99"/>
    <w:unhideWhenUsed/>
    <w:qFormat/>
    <w:rPr>
      <w:szCs w:val="20"/>
    </w:rPr>
  </w:style>
  <w:style w:type="paragraph" w:styleId="ac">
    <w:name w:val="Body Text"/>
    <w:basedOn w:val="a0"/>
    <w:link w:val="ad"/>
    <w:qFormat/>
    <w:pPr>
      <w:widowControl w:val="0"/>
      <w:spacing w:after="0" w:line="240" w:lineRule="auto"/>
    </w:pPr>
    <w:rPr>
      <w:color w:val="0000FF"/>
      <w:kern w:val="2"/>
      <w:sz w:val="21"/>
      <w:szCs w:val="20"/>
    </w:rPr>
  </w:style>
  <w:style w:type="paragraph" w:styleId="ae">
    <w:name w:val="Body Text Indent"/>
    <w:basedOn w:val="a0"/>
    <w:link w:val="af"/>
    <w:uiPriority w:val="99"/>
    <w:unhideWhenUsed/>
    <w:qFormat/>
    <w:pPr>
      <w:ind w:leftChars="200" w:left="420"/>
    </w:pPr>
  </w:style>
  <w:style w:type="paragraph" w:styleId="af0">
    <w:name w:val="Plain Text"/>
    <w:basedOn w:val="a0"/>
    <w:link w:val="af1"/>
    <w:uiPriority w:val="99"/>
    <w:unhideWhenUsed/>
    <w:qFormat/>
    <w:pPr>
      <w:spacing w:after="0" w:line="240" w:lineRule="auto"/>
    </w:pPr>
    <w:rPr>
      <w:rFonts w:eastAsia="Calibri"/>
      <w:szCs w:val="21"/>
      <w:lang w:val="en-GB" w:eastAsia="en-US"/>
    </w:rPr>
  </w:style>
  <w:style w:type="paragraph" w:styleId="af2">
    <w:name w:val="Date"/>
    <w:basedOn w:val="a0"/>
    <w:next w:val="a0"/>
    <w:link w:val="af3"/>
    <w:uiPriority w:val="99"/>
    <w:unhideWhenUsed/>
    <w:qFormat/>
    <w:pPr>
      <w:ind w:leftChars="2500" w:left="100"/>
    </w:pPr>
  </w:style>
  <w:style w:type="paragraph" w:styleId="af4">
    <w:name w:val="Balloon Text"/>
    <w:basedOn w:val="a0"/>
    <w:link w:val="af5"/>
    <w:uiPriority w:val="99"/>
    <w:unhideWhenUsed/>
    <w:qFormat/>
    <w:pPr>
      <w:spacing w:after="0" w:line="240" w:lineRule="auto"/>
    </w:pPr>
    <w:rPr>
      <w:rFonts w:ascii="Tahoma" w:hAnsi="Tahoma"/>
      <w:sz w:val="16"/>
      <w:szCs w:val="16"/>
    </w:rPr>
  </w:style>
  <w:style w:type="paragraph" w:styleId="af6">
    <w:name w:val="footer"/>
    <w:basedOn w:val="a0"/>
    <w:link w:val="af7"/>
    <w:uiPriority w:val="99"/>
    <w:unhideWhenUsed/>
    <w:qFormat/>
    <w:pPr>
      <w:tabs>
        <w:tab w:val="center" w:pos="4153"/>
        <w:tab w:val="right" w:pos="8306"/>
      </w:tabs>
      <w:spacing w:line="240" w:lineRule="auto"/>
    </w:pPr>
    <w:rPr>
      <w:sz w:val="18"/>
      <w:szCs w:val="18"/>
    </w:rPr>
  </w:style>
  <w:style w:type="paragraph" w:styleId="af8">
    <w:name w:val="header"/>
    <w:basedOn w:val="a0"/>
    <w:link w:val="af9"/>
    <w:uiPriority w:val="99"/>
    <w:qFormat/>
    <w:pPr>
      <w:tabs>
        <w:tab w:val="center" w:pos="4536"/>
        <w:tab w:val="right" w:pos="9072"/>
      </w:tabs>
      <w:spacing w:after="0" w:line="240" w:lineRule="auto"/>
    </w:pPr>
    <w:rPr>
      <w:rFonts w:ascii="Arial" w:hAnsi="Arial"/>
      <w:b/>
      <w:szCs w:val="24"/>
      <w:lang w:eastAsia="en-US"/>
    </w:rPr>
  </w:style>
  <w:style w:type="paragraph" w:styleId="afa">
    <w:name w:val="footnote text"/>
    <w:basedOn w:val="a0"/>
    <w:semiHidden/>
    <w:qFormat/>
    <w:pPr>
      <w:keepLines/>
      <w:spacing w:after="0"/>
      <w:ind w:left="454" w:hanging="454"/>
    </w:pPr>
    <w:rPr>
      <w:sz w:val="16"/>
    </w:rPr>
  </w:style>
  <w:style w:type="paragraph" w:styleId="41">
    <w:name w:val="List 4"/>
    <w:basedOn w:val="31"/>
    <w:qFormat/>
    <w:pPr>
      <w:ind w:left="1418"/>
    </w:pPr>
  </w:style>
  <w:style w:type="paragraph" w:styleId="afb">
    <w:name w:val="Normal (Web)"/>
    <w:basedOn w:val="a0"/>
    <w:uiPriority w:val="99"/>
    <w:unhideWhenUsed/>
    <w:qFormat/>
    <w:pPr>
      <w:spacing w:after="0" w:line="240" w:lineRule="auto"/>
    </w:pPr>
    <w:rPr>
      <w:rFonts w:ascii="宋体" w:hAnsi="宋体" w:cs="宋体"/>
      <w:sz w:val="24"/>
      <w:szCs w:val="24"/>
    </w:rPr>
  </w:style>
  <w:style w:type="paragraph" w:styleId="afc">
    <w:name w:val="annotation subject"/>
    <w:basedOn w:val="aa"/>
    <w:next w:val="aa"/>
    <w:link w:val="afd"/>
    <w:uiPriority w:val="99"/>
    <w:unhideWhenUsed/>
    <w:qFormat/>
    <w:rPr>
      <w:b/>
      <w:bCs/>
    </w:rPr>
  </w:style>
  <w:style w:type="table" w:styleId="afe">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Strong"/>
    <w:uiPriority w:val="22"/>
    <w:qFormat/>
    <w:rPr>
      <w:b/>
    </w:rPr>
  </w:style>
  <w:style w:type="character" w:styleId="aff0">
    <w:name w:val="endnote reference"/>
    <w:uiPriority w:val="99"/>
    <w:unhideWhenUsed/>
    <w:qFormat/>
    <w:rPr>
      <w:vertAlign w:val="superscript"/>
    </w:rPr>
  </w:style>
  <w:style w:type="character" w:styleId="aff1">
    <w:name w:val="page number"/>
    <w:uiPriority w:val="99"/>
    <w:unhideWhenUsed/>
    <w:qFormat/>
  </w:style>
  <w:style w:type="character" w:styleId="aff2">
    <w:name w:val="FollowedHyperlink"/>
    <w:qFormat/>
    <w:rPr>
      <w:color w:val="954F72"/>
      <w:u w:val="single"/>
    </w:rPr>
  </w:style>
  <w:style w:type="character" w:styleId="aff3">
    <w:name w:val="Emphasis"/>
    <w:uiPriority w:val="20"/>
    <w:qFormat/>
  </w:style>
  <w:style w:type="character" w:styleId="aff4">
    <w:name w:val="Hyperlink"/>
    <w:uiPriority w:val="99"/>
    <w:unhideWhenUsed/>
    <w:qFormat/>
    <w:rPr>
      <w:color w:val="4F4F4F"/>
      <w:u w:val="none"/>
    </w:rPr>
  </w:style>
  <w:style w:type="character" w:styleId="aff5">
    <w:name w:val="annotation reference"/>
    <w:uiPriority w:val="99"/>
    <w:unhideWhenUsed/>
    <w:qFormat/>
    <w:rPr>
      <w:sz w:val="16"/>
      <w:szCs w:val="16"/>
    </w:rPr>
  </w:style>
  <w:style w:type="character" w:styleId="HTML">
    <w:name w:val="HTML Cite"/>
    <w:uiPriority w:val="99"/>
    <w:unhideWhenUsed/>
    <w:qFormat/>
    <w:rPr>
      <w:i/>
    </w:rPr>
  </w:style>
  <w:style w:type="character" w:styleId="aff6">
    <w:name w:val="footnote reference"/>
    <w:semiHidden/>
    <w:qFormat/>
    <w:rPr>
      <w:b/>
      <w:position w:val="6"/>
      <w:sz w:val="16"/>
    </w:rPr>
  </w:style>
  <w:style w:type="character" w:customStyle="1" w:styleId="af5">
    <w:name w:val="批注框文本 字符"/>
    <w:link w:val="af4"/>
    <w:uiPriority w:val="99"/>
    <w:semiHidden/>
    <w:qFormat/>
    <w:rPr>
      <w:rFonts w:ascii="Tahoma" w:hAnsi="Tahoma" w:cs="Tahoma"/>
      <w:sz w:val="16"/>
      <w:szCs w:val="16"/>
    </w:rPr>
  </w:style>
  <w:style w:type="character" w:customStyle="1" w:styleId="quote1">
    <w:name w:val="quote1"/>
    <w:qFormat/>
    <w:rPr>
      <w:color w:val="6B6B6B"/>
      <w:sz w:val="18"/>
      <w:szCs w:val="18"/>
    </w:rPr>
  </w:style>
  <w:style w:type="character" w:customStyle="1" w:styleId="font41">
    <w:name w:val="font41"/>
    <w:qFormat/>
    <w:rPr>
      <w:rFonts w:ascii="Times New Roman" w:hAnsi="Times New Roman" w:cs="Times New Roman" w:hint="default"/>
      <w:color w:val="000000"/>
      <w:sz w:val="20"/>
      <w:szCs w:val="20"/>
      <w:u w:val="none"/>
    </w:rPr>
  </w:style>
  <w:style w:type="character" w:customStyle="1" w:styleId="af7">
    <w:name w:val="页脚 字符"/>
    <w:link w:val="af6"/>
    <w:uiPriority w:val="99"/>
    <w:qFormat/>
    <w:rPr>
      <w:sz w:val="18"/>
      <w:szCs w:val="18"/>
    </w:rPr>
  </w:style>
  <w:style w:type="character" w:customStyle="1" w:styleId="countx">
    <w:name w:val="countx"/>
    <w:qFormat/>
    <w:rPr>
      <w:sz w:val="18"/>
      <w:szCs w:val="18"/>
    </w:rPr>
  </w:style>
  <w:style w:type="character" w:customStyle="1" w:styleId="hover6">
    <w:name w:val="hover6"/>
    <w:qFormat/>
    <w:rPr>
      <w:color w:val="FC5531"/>
      <w:bdr w:val="single" w:sz="6" w:space="0" w:color="FC5531"/>
    </w:rPr>
  </w:style>
  <w:style w:type="character" w:customStyle="1" w:styleId="afd">
    <w:name w:val="批注主题 字符"/>
    <w:link w:val="afc"/>
    <w:uiPriority w:val="99"/>
    <w:semiHidden/>
    <w:qFormat/>
    <w:rPr>
      <w:b/>
      <w:bCs/>
    </w:rPr>
  </w:style>
  <w:style w:type="character" w:customStyle="1" w:styleId="tip">
    <w:name w:val="tip"/>
    <w:qFormat/>
    <w:rPr>
      <w:color w:val="999AAA"/>
      <w:sz w:val="18"/>
      <w:szCs w:val="18"/>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napToGrid/>
      <w:spacing w:after="0"/>
    </w:pPr>
    <w:rPr>
      <w:szCs w:val="20"/>
      <w:lang w:val="en-GB" w:eastAsia="en-US"/>
    </w:rPr>
  </w:style>
  <w:style w:type="character" w:customStyle="1" w:styleId="ZGSM">
    <w:name w:val="ZGSM"/>
    <w:qFormat/>
  </w:style>
  <w:style w:type="character" w:customStyle="1" w:styleId="text10">
    <w:name w:val="text10"/>
    <w:qFormat/>
    <w:rPr>
      <w:vertAlign w:val="superscript"/>
    </w:rPr>
  </w:style>
  <w:style w:type="character" w:customStyle="1" w:styleId="red">
    <w:name w:val="red"/>
    <w:qFormat/>
    <w:rPr>
      <w:color w:val="FF0000"/>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100">
    <w:name w:val="10"/>
    <w:qFormat/>
    <w:rPr>
      <w:rFonts w:ascii="Times New Roman" w:hAnsi="Times New Roman" w:cs="Times New Roman" w:hint="default"/>
    </w:rPr>
  </w:style>
  <w:style w:type="character" w:customStyle="1" w:styleId="a7">
    <w:name w:val="题注 字符"/>
    <w:link w:val="a6"/>
    <w:qFormat/>
    <w:rPr>
      <w:rFonts w:ascii="Times New Roman" w:hAnsi="Times New Roman"/>
      <w:b/>
      <w:bCs/>
      <w:lang w:val="en-GB" w:eastAsia="sv-SE"/>
    </w:rPr>
  </w:style>
  <w:style w:type="character" w:customStyle="1" w:styleId="def3">
    <w:name w:val="def3"/>
    <w:qFormat/>
    <w:rPr>
      <w:color w:val="313131"/>
    </w:rPr>
  </w:style>
  <w:style w:type="character" w:customStyle="1" w:styleId="11">
    <w:name w:val="引用1"/>
    <w:qFormat/>
    <w:rPr>
      <w:color w:val="6B6B6B"/>
      <w:sz w:val="18"/>
      <w:szCs w:val="18"/>
    </w:rPr>
  </w:style>
  <w:style w:type="character" w:customStyle="1" w:styleId="z-Char">
    <w:name w:val="z-窗体顶端 Char"/>
    <w:link w:val="Style42"/>
    <w:uiPriority w:val="99"/>
    <w:semiHidden/>
    <w:qFormat/>
    <w:rPr>
      <w:rFonts w:ascii="Arial" w:hAnsi="Arial" w:cs="Arial"/>
      <w:vanish/>
      <w:sz w:val="16"/>
      <w:szCs w:val="16"/>
    </w:rPr>
  </w:style>
  <w:style w:type="paragraph" w:customStyle="1" w:styleId="Style42">
    <w:name w:val="_Style 42"/>
    <w:basedOn w:val="a0"/>
    <w:next w:val="a0"/>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advert-count-people">
    <w:name w:val="advert-count-people"/>
    <w:qFormat/>
    <w:rPr>
      <w:color w:val="FC5531"/>
      <w:sz w:val="21"/>
      <w:szCs w:val="21"/>
    </w:rPr>
  </w:style>
  <w:style w:type="character" w:customStyle="1" w:styleId="hot-word-count">
    <w:name w:val="hot-word-count"/>
    <w:qFormat/>
    <w:rPr>
      <w:color w:val="FC5531"/>
    </w:rPr>
  </w:style>
  <w:style w:type="character" w:customStyle="1" w:styleId="af3">
    <w:name w:val="日期 字符"/>
    <w:link w:val="af2"/>
    <w:uiPriority w:val="99"/>
    <w:semiHidden/>
    <w:qFormat/>
    <w:rPr>
      <w:sz w:val="22"/>
      <w:szCs w:val="22"/>
    </w:rPr>
  </w:style>
  <w:style w:type="character" w:customStyle="1" w:styleId="40">
    <w:name w:val="标题 4 字符"/>
    <w:link w:val="4"/>
    <w:qFormat/>
    <w:rPr>
      <w:rFonts w:ascii="Arial" w:eastAsia="黑体" w:hAnsi="Arial"/>
      <w:b/>
      <w:bCs/>
      <w:sz w:val="21"/>
      <w:szCs w:val="21"/>
      <w:lang w:val="en-GB"/>
    </w:rPr>
  </w:style>
  <w:style w:type="character" w:customStyle="1" w:styleId="hps">
    <w:name w:val="hps"/>
    <w:qFormat/>
  </w:style>
  <w:style w:type="character" w:customStyle="1" w:styleId="toolbar-adver-btn">
    <w:name w:val="toolbar-adver-btn"/>
    <w:qFormat/>
    <w:rPr>
      <w:color w:val="FFFFFF"/>
      <w:sz w:val="33"/>
      <w:szCs w:val="33"/>
    </w:rPr>
  </w:style>
  <w:style w:type="character" w:customStyle="1" w:styleId="50">
    <w:name w:val="标题 5 字符"/>
    <w:link w:val="5"/>
    <w:qFormat/>
    <w:rPr>
      <w:rFonts w:ascii="Arial" w:eastAsia="黑体" w:hAnsi="Arial"/>
      <w:bCs/>
      <w:sz w:val="24"/>
      <w:szCs w:val="24"/>
      <w:lang w:val="en-GB"/>
    </w:rPr>
  </w:style>
  <w:style w:type="character" w:customStyle="1" w:styleId="ad">
    <w:name w:val="正文文本 字符"/>
    <w:link w:val="ac"/>
    <w:qFormat/>
    <w:rPr>
      <w:rFonts w:ascii="Times New Roman" w:hAnsi="Times New Roman"/>
      <w:color w:val="0000FF"/>
      <w:kern w:val="2"/>
      <w:sz w:val="21"/>
    </w:rPr>
  </w:style>
  <w:style w:type="character" w:customStyle="1" w:styleId="choosed">
    <w:name w:val="choosed"/>
    <w:qFormat/>
    <w:rPr>
      <w:color w:val="FC5531"/>
      <w:bdr w:val="single" w:sz="6" w:space="0" w:color="FC5531"/>
    </w:rPr>
  </w:style>
  <w:style w:type="character" w:customStyle="1" w:styleId="via2">
    <w:name w:val="via2"/>
    <w:qFormat/>
    <w:rPr>
      <w:vanish/>
      <w:color w:val="959595"/>
    </w:rPr>
  </w:style>
  <w:style w:type="character" w:customStyle="1" w:styleId="nth-child3n1">
    <w:name w:val="nth-child(3n+1)"/>
    <w:qFormat/>
  </w:style>
  <w:style w:type="character" w:customStyle="1" w:styleId="count1">
    <w:name w:val="count1"/>
    <w:qFormat/>
    <w:rPr>
      <w:color w:val="555666"/>
      <w:sz w:val="21"/>
      <w:szCs w:val="21"/>
    </w:rPr>
  </w:style>
  <w:style w:type="character" w:customStyle="1" w:styleId="reward-close">
    <w:name w:val="reward-close"/>
    <w:qFormat/>
  </w:style>
  <w:style w:type="character" w:customStyle="1" w:styleId="txt">
    <w:name w:val="txt"/>
    <w:qFormat/>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Cs w:val="20"/>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Cs w:val="20"/>
      <w:lang w:val="en-GB" w:eastAsia="en-US"/>
    </w:rPr>
  </w:style>
  <w:style w:type="character" w:customStyle="1" w:styleId="20">
    <w:name w:val="标题 2 字符"/>
    <w:link w:val="2"/>
    <w:qFormat/>
    <w:rPr>
      <w:rFonts w:ascii="Arial" w:eastAsia="黑体" w:hAnsi="Arial"/>
      <w:b/>
      <w:sz w:val="28"/>
      <w:szCs w:val="28"/>
      <w:lang w:val="zh-CN"/>
    </w:rPr>
  </w:style>
  <w:style w:type="character" w:customStyle="1" w:styleId="30">
    <w:name w:val="标题 3 字符"/>
    <w:link w:val="3"/>
    <w:uiPriority w:val="9"/>
    <w:qFormat/>
    <w:rPr>
      <w:rFonts w:ascii="Arial" w:eastAsia="黑体" w:hAnsi="Arial"/>
      <w:b/>
      <w:bCs/>
      <w:sz w:val="24"/>
      <w:szCs w:val="32"/>
      <w:lang w:val="zh-CN"/>
    </w:rPr>
  </w:style>
  <w:style w:type="character" w:customStyle="1" w:styleId="TAHCar">
    <w:name w:val="TAH Car"/>
    <w:qFormat/>
    <w:locked/>
    <w:rPr>
      <w:rFonts w:ascii="Arial" w:eastAsia="Times New Roman" w:hAnsi="Arial"/>
      <w:b/>
      <w:sz w:val="18"/>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link w:val="aa"/>
    <w:uiPriority w:val="99"/>
    <w:qFormat/>
  </w:style>
  <w:style w:type="character" w:customStyle="1" w:styleId="aff7">
    <w:name w:val="列表段落 字符"/>
    <w:link w:val="aff8"/>
    <w:uiPriority w:val="34"/>
    <w:qFormat/>
    <w:locked/>
    <w:rPr>
      <w:rFonts w:ascii="Times New Roman" w:hAnsi="Times New Roman"/>
      <w:kern w:val="2"/>
      <w:sz w:val="21"/>
      <w:szCs w:val="24"/>
    </w:rPr>
  </w:style>
  <w:style w:type="paragraph" w:styleId="aff8">
    <w:name w:val="List Paragraph"/>
    <w:basedOn w:val="a0"/>
    <w:link w:val="aff7"/>
    <w:uiPriority w:val="34"/>
    <w:qFormat/>
    <w:pPr>
      <w:widowControl w:val="0"/>
      <w:spacing w:after="0" w:line="240" w:lineRule="auto"/>
      <w:ind w:firstLineChars="200" w:firstLine="420"/>
    </w:pPr>
    <w:rPr>
      <w:rFonts w:ascii="Calibri" w:eastAsia="Calibri" w:hAnsi="Calibri"/>
      <w:sz w:val="22"/>
    </w:rPr>
  </w:style>
  <w:style w:type="character" w:customStyle="1" w:styleId="af">
    <w:name w:val="正文文本缩进 字符"/>
    <w:link w:val="ae"/>
    <w:uiPriority w:val="99"/>
    <w:qFormat/>
    <w:rPr>
      <w:sz w:val="22"/>
      <w:szCs w:val="22"/>
    </w:rPr>
  </w:style>
  <w:style w:type="character" w:customStyle="1" w:styleId="15">
    <w:name w:val="15"/>
    <w:qFormat/>
    <w:rPr>
      <w:rFonts w:ascii="Times New Roman" w:hAnsi="Times New Roman" w:cs="Times New Roman" w:hint="default"/>
    </w:rPr>
  </w:style>
  <w:style w:type="character" w:customStyle="1" w:styleId="af1">
    <w:name w:val="纯文本 字符"/>
    <w:link w:val="af0"/>
    <w:uiPriority w:val="99"/>
    <w:qFormat/>
    <w:rPr>
      <w:rFonts w:eastAsia="Calibri"/>
      <w:sz w:val="22"/>
      <w:szCs w:val="21"/>
      <w:lang w:val="en-GB" w:eastAsia="en-US"/>
    </w:rPr>
  </w:style>
  <w:style w:type="character" w:customStyle="1" w:styleId="font21">
    <w:name w:val="font21"/>
    <w:qFormat/>
    <w:rPr>
      <w:rFonts w:ascii="Times New Roman" w:hAnsi="Times New Roman" w:cs="Times New Roman" w:hint="default"/>
      <w:color w:val="000000"/>
      <w:sz w:val="22"/>
      <w:szCs w:val="22"/>
      <w:u w:val="none"/>
    </w:rPr>
  </w:style>
  <w:style w:type="character" w:customStyle="1" w:styleId="af9">
    <w:name w:val="页眉 字符"/>
    <w:link w:val="af8"/>
    <w:uiPriority w:val="99"/>
    <w:qFormat/>
    <w:rPr>
      <w:rFonts w:ascii="Arial" w:eastAsia="MS Mincho" w:hAnsi="Arial"/>
      <w:b/>
      <w:szCs w:val="24"/>
      <w:lang w:eastAsia="en-US"/>
    </w:rPr>
  </w:style>
  <w:style w:type="character" w:customStyle="1" w:styleId="count">
    <w:name w:val="count"/>
    <w:qFormat/>
    <w:rPr>
      <w:color w:val="999AAA"/>
      <w:sz w:val="18"/>
      <w:szCs w:val="18"/>
    </w:rPr>
  </w:style>
  <w:style w:type="character" w:customStyle="1" w:styleId="keyword">
    <w:name w:val="keyword"/>
    <w:qFormat/>
  </w:style>
  <w:style w:type="character" w:customStyle="1" w:styleId="name10">
    <w:name w:val="name10"/>
    <w:qFormat/>
    <w:rPr>
      <w:color w:val="555666"/>
      <w:sz w:val="21"/>
      <w:szCs w:val="21"/>
    </w:rPr>
  </w:style>
  <w:style w:type="character" w:customStyle="1" w:styleId="shorttext">
    <w:name w:val="short_text"/>
    <w:qFormat/>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hAnsi="Arial"/>
      <w:szCs w:val="24"/>
      <w:lang w:val="en-GB" w:eastAsia="en-GB"/>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qFormat/>
    <w:pPr>
      <w:keepNext/>
      <w:keepLines/>
      <w:spacing w:after="0"/>
    </w:pPr>
    <w:rPr>
      <w:rFonts w:ascii="Arial" w:hAnsi="Arial"/>
      <w:sz w:val="18"/>
    </w:rPr>
  </w:style>
  <w:style w:type="character" w:customStyle="1" w:styleId="quote2">
    <w:name w:val="quote2"/>
    <w:qFormat/>
    <w:rPr>
      <w:color w:val="6B6B6B"/>
      <w:sz w:val="18"/>
      <w:szCs w:val="18"/>
    </w:rPr>
  </w:style>
  <w:style w:type="character" w:customStyle="1" w:styleId="font11">
    <w:name w:val="font11"/>
    <w:qFormat/>
    <w:rPr>
      <w:rFonts w:ascii="Times New Roman" w:hAnsi="Times New Roman" w:cs="Times New Roman" w:hint="default"/>
      <w:color w:val="000000"/>
      <w:sz w:val="22"/>
      <w:szCs w:val="22"/>
      <w:u w:val="none"/>
    </w:rPr>
  </w:style>
  <w:style w:type="character" w:customStyle="1" w:styleId="hot-word-bar">
    <w:name w:val="hot-word-bar"/>
    <w:qFormat/>
    <w:rPr>
      <w:shd w:val="clear" w:color="auto" w:fill="B1B1B1"/>
    </w:rPr>
  </w:style>
  <w:style w:type="character" w:customStyle="1" w:styleId="font01">
    <w:name w:val="font01"/>
    <w:qFormat/>
    <w:rPr>
      <w:rFonts w:ascii="Times New Roman" w:hAnsi="Times New Roman" w:cs="Times New Roman" w:hint="default"/>
      <w:color w:val="000000"/>
      <w:sz w:val="20"/>
      <w:szCs w:val="20"/>
      <w:u w:val="none"/>
      <w:vertAlign w:val="superscript"/>
    </w:rPr>
  </w:style>
  <w:style w:type="character" w:customStyle="1" w:styleId="advert-money">
    <w:name w:val="advert-money"/>
    <w:qFormat/>
    <w:rPr>
      <w:b/>
      <w:color w:val="FC5531"/>
      <w:sz w:val="24"/>
      <w:szCs w:val="24"/>
    </w:rPr>
  </w:style>
  <w:style w:type="character" w:customStyle="1" w:styleId="quote3">
    <w:name w:val="quote3"/>
    <w:qFormat/>
    <w:rPr>
      <w:color w:val="6B6B6B"/>
      <w:sz w:val="18"/>
      <w:szCs w:val="18"/>
    </w:rPr>
  </w:style>
  <w:style w:type="character" w:customStyle="1" w:styleId="fontstyle01">
    <w:name w:val="fontstyle01"/>
    <w:qFormat/>
    <w:rPr>
      <w:rFonts w:ascii="TimesNewRomanPSMT" w:hAnsi="TimesNewRomanPSMT" w:hint="default"/>
      <w:color w:val="000000"/>
      <w:sz w:val="20"/>
      <w:szCs w:val="20"/>
    </w:rPr>
  </w:style>
  <w:style w:type="character" w:customStyle="1" w:styleId="apple-converted-space">
    <w:name w:val="apple-converted-space"/>
    <w:qFormat/>
  </w:style>
  <w:style w:type="character" w:customStyle="1" w:styleId="z-Char0">
    <w:name w:val="z-窗体底端 Char"/>
    <w:link w:val="Style43"/>
    <w:uiPriority w:val="99"/>
    <w:semiHidden/>
    <w:qFormat/>
    <w:rPr>
      <w:rFonts w:ascii="Arial" w:hAnsi="Arial" w:cs="Arial"/>
      <w:vanish/>
      <w:sz w:val="16"/>
      <w:szCs w:val="16"/>
    </w:rPr>
  </w:style>
  <w:style w:type="paragraph" w:customStyle="1" w:styleId="Style43">
    <w:name w:val="_Style 43"/>
    <w:basedOn w:val="a0"/>
    <w:next w:val="a0"/>
    <w:link w:val="z-Char0"/>
    <w:uiPriority w:val="99"/>
    <w:unhideWhenUsed/>
    <w:qFormat/>
    <w:pPr>
      <w:pBdr>
        <w:top w:val="single" w:sz="6" w:space="1" w:color="auto"/>
      </w:pBdr>
      <w:spacing w:after="0" w:line="240" w:lineRule="auto"/>
      <w:jc w:val="center"/>
    </w:pPr>
    <w:rPr>
      <w:rFonts w:ascii="Arial" w:hAnsi="Arial"/>
      <w:vanish/>
      <w:sz w:val="16"/>
      <w:szCs w:val="16"/>
    </w:rPr>
  </w:style>
  <w:style w:type="paragraph" w:customStyle="1" w:styleId="B4">
    <w:name w:val="B4"/>
    <w:basedOn w:val="41"/>
    <w:qFormat/>
  </w:style>
  <w:style w:type="paragraph" w:customStyle="1" w:styleId="Style112">
    <w:name w:val="_Style 112"/>
    <w:uiPriority w:val="99"/>
    <w:unhideWhenUsed/>
    <w:qFormat/>
    <w:rPr>
      <w:szCs w:val="22"/>
    </w:rPr>
  </w:style>
  <w:style w:type="paragraph" w:customStyle="1" w:styleId="TF">
    <w:name w:val="TF"/>
    <w:basedOn w:val="TH"/>
    <w:qFormat/>
    <w:pPr>
      <w:keepNext w:val="0"/>
      <w:spacing w:before="0" w:after="240"/>
    </w:pPr>
  </w:style>
  <w:style w:type="paragraph" w:customStyle="1" w:styleId="Observation">
    <w:name w:val="Observation"/>
    <w:basedOn w:val="Proposal"/>
    <w:qFormat/>
    <w:pPr>
      <w:numPr>
        <w:numId w:val="3"/>
      </w:numPr>
      <w:ind w:left="1701" w:hanging="1701"/>
    </w:pPr>
    <w:rPr>
      <w:lang w:eastAsia="ja-JP"/>
    </w:rPr>
  </w:style>
  <w:style w:type="paragraph" w:customStyle="1" w:styleId="Proposal">
    <w:name w:val="Proposal"/>
    <w:basedOn w:val="ac"/>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tableheader">
    <w:name w:val="tableheader"/>
    <w:basedOn w:val="a0"/>
    <w:qFormat/>
    <w:pPr>
      <w:spacing w:before="40" w:after="40" w:line="240" w:lineRule="auto"/>
      <w:jc w:val="center"/>
    </w:pPr>
    <w:rPr>
      <w:rFonts w:cs="Calibri"/>
      <w:b/>
      <w:bCs/>
      <w:color w:val="000000"/>
      <w:lang w:eastAsia="en-US"/>
    </w:rPr>
  </w:style>
  <w:style w:type="paragraph" w:customStyle="1" w:styleId="Style53">
    <w:name w:val="_Style 53"/>
    <w:uiPriority w:val="99"/>
    <w:semiHidden/>
    <w:qFormat/>
    <w:pPr>
      <w:spacing w:after="160" w:line="259" w:lineRule="auto"/>
    </w:pPr>
    <w:rPr>
      <w:rFonts w:ascii="CG Times (WN)" w:hAnsi="CG Times (WN)"/>
      <w:sz w:val="22"/>
      <w:szCs w:val="22"/>
    </w:rPr>
  </w:style>
  <w:style w:type="paragraph" w:customStyle="1" w:styleId="tablecell">
    <w:name w:val="tablecell"/>
    <w:basedOn w:val="a0"/>
    <w:qFormat/>
    <w:pPr>
      <w:autoSpaceDE w:val="0"/>
      <w:autoSpaceDN w:val="0"/>
      <w:adjustRightInd w:val="0"/>
      <w:spacing w:before="40" w:after="40" w:line="240" w:lineRule="auto"/>
    </w:pPr>
    <w:rPr>
      <w:lang w:eastAsia="en-US"/>
    </w:rPr>
  </w:style>
  <w:style w:type="paragraph" w:customStyle="1" w:styleId="B2">
    <w:name w:val="B2"/>
    <w:basedOn w:val="21"/>
    <w:qFormat/>
  </w:style>
  <w:style w:type="paragraph" w:customStyle="1" w:styleId="aff9">
    <w:name w:val="表格文字居左"/>
    <w:basedOn w:val="a0"/>
    <w:next w:val="a0"/>
    <w:qFormat/>
    <w:pPr>
      <w:widowControl w:val="0"/>
      <w:spacing w:after="0" w:line="240" w:lineRule="auto"/>
    </w:pPr>
    <w:rPr>
      <w:rFonts w:ascii="Arial" w:hAnsi="Arial" w:cs="宋体"/>
      <w:kern w:val="2"/>
      <w:sz w:val="21"/>
      <w:szCs w:val="2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CRCoverPage">
    <w:name w:val="CR Cover Page"/>
    <w:qFormat/>
    <w:pPr>
      <w:spacing w:after="120" w:line="259" w:lineRule="auto"/>
    </w:pPr>
    <w:rPr>
      <w:rFonts w:ascii="Arial" w:hAnsi="Arial"/>
      <w:lang w:val="en-GB" w:eastAsia="en-US"/>
    </w:rPr>
  </w:style>
  <w:style w:type="paragraph" w:customStyle="1" w:styleId="Style1">
    <w:name w:val="_Style 1"/>
    <w:basedOn w:val="a0"/>
    <w:uiPriority w:val="34"/>
    <w:qFormat/>
    <w:pPr>
      <w:widowControl w:val="0"/>
      <w:spacing w:after="0" w:line="240" w:lineRule="auto"/>
      <w:ind w:firstLineChars="200" w:firstLine="420"/>
    </w:pPr>
    <w:rPr>
      <w:kern w:val="2"/>
      <w:sz w:val="21"/>
      <w:szCs w:val="24"/>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Default">
    <w:name w:val="Default"/>
    <w:qFormat/>
    <w:pPr>
      <w:autoSpaceDE w:val="0"/>
      <w:autoSpaceDN w:val="0"/>
      <w:adjustRightInd w:val="0"/>
    </w:pPr>
    <w:rPr>
      <w:rFonts w:cs="Calibri"/>
      <w:color w:val="000000"/>
      <w:sz w:val="24"/>
      <w:szCs w:val="24"/>
    </w:rPr>
  </w:style>
  <w:style w:type="paragraph" w:customStyle="1" w:styleId="EX">
    <w:name w:val="EX"/>
    <w:basedOn w:val="a0"/>
    <w:uiPriority w:val="99"/>
    <w:qFormat/>
    <w:pPr>
      <w:keepLines/>
      <w:ind w:left="1702" w:hanging="1418"/>
    </w:pPr>
  </w:style>
  <w:style w:type="paragraph" w:customStyle="1" w:styleId="B3">
    <w:name w:val="B3"/>
    <w:basedOn w:val="31"/>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Test">
    <w:name w:val="Test"/>
    <w:basedOn w:val="a0"/>
    <w:qFormat/>
    <w:pPr>
      <w:spacing w:before="60" w:after="60" w:line="280" w:lineRule="atLeast"/>
      <w:ind w:left="2160"/>
    </w:pPr>
    <w:rPr>
      <w:szCs w:val="20"/>
      <w:lang w:val="en-GB" w:eastAsia="en-US"/>
    </w:rPr>
  </w:style>
  <w:style w:type="paragraph" w:customStyle="1" w:styleId="References">
    <w:name w:val="References"/>
    <w:basedOn w:val="a0"/>
    <w:qFormat/>
    <w:pPr>
      <w:numPr>
        <w:numId w:val="4"/>
      </w:numPr>
      <w:autoSpaceDE w:val="0"/>
      <w:autoSpaceDN w:val="0"/>
      <w:spacing w:after="60"/>
    </w:pPr>
    <w:rPr>
      <w:szCs w:val="16"/>
      <w:lang w:eastAsia="en-US"/>
    </w:rPr>
  </w:style>
  <w:style w:type="paragraph" w:customStyle="1" w:styleId="12">
    <w:name w:val="列出段落1"/>
    <w:basedOn w:val="a0"/>
    <w:uiPriority w:val="72"/>
    <w:qFormat/>
    <w:pPr>
      <w:spacing w:after="0"/>
      <w:ind w:firstLineChars="200" w:firstLine="420"/>
    </w:pPr>
    <w:rPr>
      <w:rFonts w:ascii="宋体" w:hAnsi="宋体"/>
      <w:sz w:val="24"/>
      <w:szCs w:val="24"/>
    </w:rPr>
  </w:style>
  <w:style w:type="paragraph" w:customStyle="1" w:styleId="EQ">
    <w:name w:val="EQ"/>
    <w:basedOn w:val="a0"/>
    <w:next w:val="a0"/>
    <w:qFormat/>
    <w:pPr>
      <w:keepLines/>
      <w:tabs>
        <w:tab w:val="center" w:pos="4536"/>
        <w:tab w:val="right" w:pos="9072"/>
      </w:tabs>
    </w:pPr>
  </w:style>
  <w:style w:type="paragraph" w:customStyle="1" w:styleId="Agreement">
    <w:name w:val="Agreement"/>
    <w:basedOn w:val="a0"/>
    <w:next w:val="Doc-text2"/>
    <w:qFormat/>
    <w:pPr>
      <w:numPr>
        <w:numId w:val="5"/>
      </w:numPr>
      <w:spacing w:before="60"/>
    </w:pPr>
    <w:rPr>
      <w:b/>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ListParagraph1">
    <w:name w:val="List Paragraph1"/>
    <w:basedOn w:val="a0"/>
    <w:uiPriority w:val="34"/>
    <w:qFormat/>
    <w:pPr>
      <w:overflowPunct w:val="0"/>
      <w:autoSpaceDE w:val="0"/>
      <w:autoSpaceDN w:val="0"/>
      <w:adjustRightInd w:val="0"/>
      <w:spacing w:after="180"/>
      <w:ind w:left="720"/>
      <w:contextualSpacing/>
      <w:textAlignment w:val="baseline"/>
    </w:pPr>
    <w:rPr>
      <w:szCs w:val="20"/>
      <w:lang w:eastAsia="ja-JP"/>
    </w:rPr>
  </w:style>
  <w:style w:type="paragraph" w:customStyle="1" w:styleId="ListParagraph2">
    <w:name w:val="List Paragraph2"/>
    <w:basedOn w:val="a0"/>
    <w:uiPriority w:val="34"/>
    <w:qFormat/>
    <w:pPr>
      <w:spacing w:after="0"/>
      <w:ind w:left="720"/>
    </w:pPr>
    <w:rPr>
      <w:rFonts w:ascii="Calibri" w:eastAsia="Calibri" w:hAnsi="Calibri"/>
      <w:sz w:val="22"/>
    </w:rPr>
  </w:style>
  <w:style w:type="paragraph" w:customStyle="1" w:styleId="LGTdoc1">
    <w:name w:val="LGTdoc_제목1"/>
    <w:basedOn w:val="a0"/>
    <w:qFormat/>
    <w:pPr>
      <w:adjustRightInd w:val="0"/>
      <w:spacing w:after="100" w:afterAutospacing="1" w:line="240" w:lineRule="auto"/>
    </w:pPr>
    <w:rPr>
      <w:rFonts w:eastAsia="Batang"/>
      <w:b/>
      <w:sz w:val="28"/>
      <w:szCs w:val="20"/>
      <w:lang w:val="en-GB" w:eastAsia="ko-KR"/>
    </w:rPr>
  </w:style>
  <w:style w:type="paragraph" w:customStyle="1" w:styleId="PropObs">
    <w:name w:val="PropObs"/>
    <w:basedOn w:val="a0"/>
    <w:qFormat/>
    <w:pPr>
      <w:numPr>
        <w:numId w:val="6"/>
      </w:numPr>
      <w:ind w:left="1134" w:hanging="1134"/>
    </w:pPr>
    <w:rPr>
      <w:rFonts w:ascii="Calibri" w:eastAsia="MS Mincho" w:hAnsi="Calibri"/>
      <w:b/>
      <w:szCs w:val="20"/>
      <w:lang w:eastAsia="sv-SE"/>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uiPriority w:val="99"/>
    <w:unhideWhenUsed/>
    <w:qFormat/>
    <w:rPr>
      <w:rFonts w:ascii="Malgun Gothic" w:eastAsia="Malgun Gothic" w:hAnsi="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4">
    <w:name w:val="正文1"/>
    <w:qFormat/>
    <w:pPr>
      <w:jc w:val="both"/>
    </w:pPr>
    <w:rPr>
      <w:kern w:val="2"/>
      <w:sz w:val="21"/>
      <w:szCs w:val="21"/>
    </w:rPr>
  </w:style>
  <w:style w:type="character" w:customStyle="1" w:styleId="Char1">
    <w:name w:val="批注文字 Char1"/>
    <w:basedOn w:val="a1"/>
    <w:qFormat/>
    <w:rPr>
      <w:rFonts w:ascii="Times New Roman" w:eastAsia="Times New Roman" w:hAnsi="Times New Roman" w:cs="Times New Roman" w:hint="default"/>
      <w:szCs w:val="22"/>
    </w:rPr>
  </w:style>
  <w:style w:type="paragraph" w:customStyle="1" w:styleId="affa">
    <w:name w:val="列出段落"/>
    <w:basedOn w:val="a0"/>
    <w:qFormat/>
    <w:pPr>
      <w:spacing w:before="0" w:after="0" w:line="256" w:lineRule="auto"/>
      <w:ind w:leftChars="400" w:left="840"/>
      <w:jc w:val="left"/>
    </w:pPr>
    <w:rPr>
      <w:rFonts w:ascii="Times" w:eastAsia="Batang" w:hAnsi="Times"/>
      <w:szCs w:val="24"/>
    </w:rPr>
  </w:style>
  <w:style w:type="paragraph" w:customStyle="1" w:styleId="YJ-Proposal">
    <w:name w:val="YJ-Proposal"/>
    <w:basedOn w:val="a0"/>
    <w:qFormat/>
    <w:pPr>
      <w:numPr>
        <w:numId w:val="7"/>
      </w:numPr>
      <w:tabs>
        <w:tab w:val="clear" w:pos="5528"/>
        <w:tab w:val="left" w:pos="0"/>
        <w:tab w:val="left" w:pos="1417"/>
      </w:tabs>
      <w:ind w:left="0"/>
    </w:pPr>
    <w:rPr>
      <w:rFonts w:eastAsiaTheme="minorEastAsia"/>
      <w:b/>
      <w:bCs/>
      <w:szCs w:val="21"/>
      <w:lang w:val="en-GB" w:eastAsia="en-US"/>
    </w:rPr>
  </w:style>
  <w:style w:type="paragraph" w:customStyle="1" w:styleId="YJ-Observation">
    <w:name w:val="YJ-Observation"/>
    <w:basedOn w:val="YJ-Proposal"/>
    <w:qFormat/>
    <w:pPr>
      <w:numPr>
        <w:numId w:val="8"/>
      </w:numPr>
      <w:tabs>
        <w:tab w:val="clear" w:pos="-220"/>
        <w:tab w:val="clear" w:pos="5528"/>
        <w:tab w:val="left" w:pos="420"/>
        <w:tab w:val="left" w:pos="4820"/>
      </w:tabs>
      <w:spacing w:line="260" w:lineRule="auto"/>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267213">
      <w:bodyDiv w:val="1"/>
      <w:marLeft w:val="0"/>
      <w:marRight w:val="0"/>
      <w:marTop w:val="0"/>
      <w:marBottom w:val="0"/>
      <w:divBdr>
        <w:top w:val="none" w:sz="0" w:space="0" w:color="auto"/>
        <w:left w:val="none" w:sz="0" w:space="0" w:color="auto"/>
        <w:bottom w:val="none" w:sz="0" w:space="0" w:color="auto"/>
        <w:right w:val="none" w:sz="0" w:space="0" w:color="auto"/>
      </w:divBdr>
    </w:div>
    <w:div w:id="999383141">
      <w:bodyDiv w:val="1"/>
      <w:marLeft w:val="0"/>
      <w:marRight w:val="0"/>
      <w:marTop w:val="0"/>
      <w:marBottom w:val="0"/>
      <w:divBdr>
        <w:top w:val="none" w:sz="0" w:space="0" w:color="auto"/>
        <w:left w:val="none" w:sz="0" w:space="0" w:color="auto"/>
        <w:bottom w:val="none" w:sz="0" w:space="0" w:color="auto"/>
        <w:right w:val="none" w:sz="0" w:space="0" w:color="auto"/>
      </w:divBdr>
    </w:div>
    <w:div w:id="1020006821">
      <w:bodyDiv w:val="1"/>
      <w:marLeft w:val="0"/>
      <w:marRight w:val="0"/>
      <w:marTop w:val="0"/>
      <w:marBottom w:val="0"/>
      <w:divBdr>
        <w:top w:val="none" w:sz="0" w:space="0" w:color="auto"/>
        <w:left w:val="none" w:sz="0" w:space="0" w:color="auto"/>
        <w:bottom w:val="none" w:sz="0" w:space="0" w:color="auto"/>
        <w:right w:val="none" w:sz="0" w:space="0" w:color="auto"/>
      </w:divBdr>
    </w:div>
    <w:div w:id="19276931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7</Pages>
  <Words>3156</Words>
  <Characters>17994</Characters>
  <Application>Microsoft Office Word</Application>
  <DocSecurity>0</DocSecurity>
  <Lines>149</Lines>
  <Paragraphs>42</Paragraphs>
  <ScaleCrop>false</ScaleCrop>
  <Company>ZTE</Company>
  <LinksUpToDate>false</LinksUpToDate>
  <CharactersWithSpaces>21108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Mengzhu,2</cp:lastModifiedBy>
  <cp:revision>60</cp:revision>
  <dcterms:created xsi:type="dcterms:W3CDTF">2023-08-02T11:40:00Z</dcterms:created>
  <dcterms:modified xsi:type="dcterms:W3CDTF">2024-02-21T11:28:00Z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1D869671CE244D76ACB52BB9822AACA9</vt:lpwstr>
  </property>
</Properties>
</file>